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3F" w:rsidRPr="00DC655A" w:rsidRDefault="00D31BD9" w:rsidP="00DC18D8">
      <w:pPr>
        <w:spacing w:after="0" w:line="240" w:lineRule="auto"/>
        <w:jc w:val="center"/>
        <w:rPr>
          <w:rFonts w:ascii="Times New Roman" w:hAnsi="Times New Roman" w:cs="Times New Roman"/>
          <w:b/>
          <w:sz w:val="20"/>
          <w:szCs w:val="20"/>
        </w:rPr>
      </w:pPr>
      <w:bookmarkStart w:id="0" w:name="_GoBack"/>
      <w:r w:rsidRPr="00DC655A">
        <w:rPr>
          <w:rFonts w:ascii="Times New Roman" w:hAnsi="Times New Roman" w:cs="Times New Roman"/>
          <w:b/>
          <w:sz w:val="20"/>
          <w:szCs w:val="20"/>
        </w:rPr>
        <w:t xml:space="preserve">EVALUACIÓN INTERNA DEL </w:t>
      </w:r>
      <w:r w:rsidRPr="00DC655A">
        <w:rPr>
          <w:rFonts w:ascii="Times New Roman" w:hAnsi="Times New Roman" w:cs="Times New Roman"/>
          <w:b/>
          <w:bCs/>
          <w:sz w:val="20"/>
          <w:szCs w:val="20"/>
        </w:rPr>
        <w:t xml:space="preserve">PROGRAMA </w:t>
      </w:r>
      <w:r w:rsidR="00E25E3F" w:rsidRPr="00DC655A">
        <w:rPr>
          <w:rFonts w:ascii="Times New Roman" w:hAnsi="Times New Roman" w:cs="Times New Roman"/>
          <w:b/>
          <w:sz w:val="20"/>
          <w:szCs w:val="20"/>
        </w:rPr>
        <w:t>“PROGRAMA DELEGACIONAL DE DESARROLLO RURAL 2015 (Autoempleo rural sustentable)”</w:t>
      </w:r>
    </w:p>
    <w:bookmarkEnd w:id="0"/>
    <w:p w:rsidR="00E25E3F" w:rsidRPr="00BA5506" w:rsidRDefault="00E25E3F" w:rsidP="00E25E3F">
      <w:pPr>
        <w:spacing w:after="0" w:line="240" w:lineRule="auto"/>
        <w:jc w:val="both"/>
        <w:rPr>
          <w:rFonts w:ascii="Arial" w:hAnsi="Arial" w:cs="Arial"/>
          <w:b/>
          <w:sz w:val="20"/>
          <w:szCs w:val="20"/>
        </w:rPr>
      </w:pPr>
    </w:p>
    <w:p w:rsidR="00E25E3F" w:rsidRPr="00DC655A" w:rsidRDefault="00DC655A" w:rsidP="00DC655A">
      <w:pPr>
        <w:spacing w:after="200" w:line="276" w:lineRule="auto"/>
        <w:jc w:val="both"/>
        <w:rPr>
          <w:rFonts w:ascii="Times New Roman" w:hAnsi="Times New Roman" w:cs="Times New Roman"/>
          <w:b/>
          <w:sz w:val="20"/>
          <w:szCs w:val="20"/>
        </w:rPr>
      </w:pPr>
      <w:r w:rsidRPr="00DC655A">
        <w:rPr>
          <w:rFonts w:ascii="Times New Roman" w:hAnsi="Times New Roman" w:cs="Times New Roman"/>
          <w:b/>
          <w:sz w:val="20"/>
          <w:szCs w:val="20"/>
        </w:rPr>
        <w:t xml:space="preserve">I. </w:t>
      </w:r>
      <w:r w:rsidR="00E25E3F" w:rsidRPr="00DC655A">
        <w:rPr>
          <w:rFonts w:ascii="Times New Roman" w:hAnsi="Times New Roman" w:cs="Times New Roman"/>
          <w:b/>
          <w:sz w:val="20"/>
          <w:szCs w:val="20"/>
        </w:rPr>
        <w:t>INTRODUCCIÓN</w:t>
      </w:r>
    </w:p>
    <w:p w:rsidR="00E25E3F" w:rsidRPr="00DC655A" w:rsidRDefault="00E25E3F" w:rsidP="00E25E3F">
      <w:pPr>
        <w:jc w:val="both"/>
        <w:rPr>
          <w:rFonts w:ascii="Times New Roman" w:hAnsi="Times New Roman" w:cs="Times New Roman"/>
          <w:sz w:val="20"/>
          <w:szCs w:val="20"/>
        </w:rPr>
      </w:pPr>
      <w:r w:rsidRPr="00DC655A">
        <w:rPr>
          <w:rFonts w:ascii="Times New Roman" w:hAnsi="Times New Roman" w:cs="Times New Roman"/>
          <w:sz w:val="20"/>
          <w:szCs w:val="20"/>
        </w:rPr>
        <w:t>La Evaluación Interna tiene como propósito analizar las metas reales alcanzadas en el Programa Delegacional de Desarrollo Rural (Autoempleo Rural Sustentable), cuyo objetivo es el de conservar e incrementar los servicios ambientales a través del manejo, protección y restauración de los recursos naturales, es decir, los recursos naturales de la Delegación Tlalpan se conservan mediante el desarrollo productivo de las comunidades rurales.</w:t>
      </w:r>
    </w:p>
    <w:p w:rsidR="00E25E3F" w:rsidRPr="00DC655A" w:rsidRDefault="00E25E3F" w:rsidP="00E25E3F">
      <w:pPr>
        <w:jc w:val="both"/>
        <w:rPr>
          <w:rFonts w:ascii="Times New Roman" w:hAnsi="Times New Roman" w:cs="Times New Roman"/>
          <w:sz w:val="20"/>
          <w:szCs w:val="20"/>
        </w:rPr>
      </w:pPr>
      <w:r w:rsidRPr="00DC655A">
        <w:rPr>
          <w:rFonts w:ascii="Times New Roman" w:hAnsi="Times New Roman" w:cs="Times New Roman"/>
          <w:sz w:val="20"/>
          <w:szCs w:val="20"/>
        </w:rPr>
        <w:t xml:space="preserve">Sin embargo, se tiene la limitante de que el recurso otorgado, no es suficiente, además de que tarda demasiado en entregarse a los beneficiarios (por lo menos 4 meses). </w:t>
      </w:r>
    </w:p>
    <w:p w:rsidR="00E25E3F" w:rsidRPr="00DC655A" w:rsidRDefault="00E25E3F" w:rsidP="00E25E3F">
      <w:pPr>
        <w:jc w:val="both"/>
        <w:rPr>
          <w:rFonts w:ascii="Times New Roman" w:hAnsi="Times New Roman" w:cs="Times New Roman"/>
          <w:sz w:val="20"/>
          <w:szCs w:val="20"/>
        </w:rPr>
      </w:pPr>
      <w:r w:rsidRPr="00DC655A">
        <w:rPr>
          <w:rFonts w:ascii="Times New Roman" w:hAnsi="Times New Roman" w:cs="Times New Roman"/>
          <w:sz w:val="20"/>
          <w:szCs w:val="20"/>
        </w:rPr>
        <w:t xml:space="preserve">En las reglas de operación del programa establece que lo llevará a cabo la Unidad Técnica Operativa del Programa apartado IX. Mecanismos de Evaluación e Indicadores párrafo II. </w:t>
      </w:r>
    </w:p>
    <w:p w:rsidR="00E25E3F" w:rsidRPr="00DC655A" w:rsidRDefault="00E25E3F" w:rsidP="00E25E3F">
      <w:pPr>
        <w:jc w:val="both"/>
        <w:rPr>
          <w:rFonts w:ascii="Times New Roman" w:hAnsi="Times New Roman" w:cs="Times New Roman"/>
          <w:b/>
          <w:sz w:val="20"/>
          <w:szCs w:val="20"/>
        </w:rPr>
      </w:pPr>
      <w:r w:rsidRPr="00DC655A">
        <w:rPr>
          <w:rFonts w:ascii="Times New Roman" w:hAnsi="Times New Roman" w:cs="Times New Roman"/>
          <w:b/>
          <w:sz w:val="20"/>
          <w:szCs w:val="20"/>
        </w:rPr>
        <w:t>I.1. Objetivo del Programa</w:t>
      </w:r>
    </w:p>
    <w:p w:rsidR="00E25E3F" w:rsidRPr="00DC655A" w:rsidRDefault="00E25E3F" w:rsidP="00E25E3F">
      <w:pPr>
        <w:jc w:val="both"/>
        <w:rPr>
          <w:rFonts w:ascii="Times New Roman" w:hAnsi="Times New Roman" w:cs="Times New Roman"/>
          <w:b/>
          <w:sz w:val="20"/>
          <w:szCs w:val="20"/>
        </w:rPr>
      </w:pPr>
      <w:r w:rsidRPr="00DC655A">
        <w:rPr>
          <w:rFonts w:ascii="Times New Roman" w:hAnsi="Times New Roman" w:cs="Times New Roman"/>
          <w:b/>
          <w:sz w:val="20"/>
          <w:szCs w:val="20"/>
        </w:rPr>
        <w:t>Objetivo General</w:t>
      </w:r>
    </w:p>
    <w:p w:rsidR="00E25E3F" w:rsidRPr="00DC655A" w:rsidRDefault="00E25E3F" w:rsidP="00E25E3F">
      <w:pPr>
        <w:jc w:val="both"/>
        <w:rPr>
          <w:rFonts w:ascii="Times New Roman" w:hAnsi="Times New Roman" w:cs="Times New Roman"/>
          <w:sz w:val="20"/>
          <w:szCs w:val="20"/>
        </w:rPr>
      </w:pPr>
      <w:r w:rsidRPr="00DC655A">
        <w:rPr>
          <w:rFonts w:ascii="Times New Roman" w:hAnsi="Times New Roman" w:cs="Times New Roman"/>
          <w:sz w:val="20"/>
          <w:szCs w:val="20"/>
        </w:rPr>
        <w:t>Incentivar el manejo sustentable de los recursos naturales, mediante el apoyo para la ejecución de proyectos integrales de desarrollo rural, que permitan mejorar las condiciones de vida de los pobladores del Suelo de Conservación, sin detrimento de los ecosistemas en los que habitan.</w:t>
      </w:r>
    </w:p>
    <w:p w:rsidR="00E25E3F" w:rsidRPr="00DC655A" w:rsidRDefault="00E25E3F" w:rsidP="00E25E3F">
      <w:pPr>
        <w:jc w:val="both"/>
        <w:rPr>
          <w:rFonts w:ascii="Times New Roman" w:hAnsi="Times New Roman" w:cs="Times New Roman"/>
          <w:b/>
          <w:sz w:val="20"/>
          <w:szCs w:val="20"/>
        </w:rPr>
      </w:pPr>
      <w:r w:rsidRPr="00DC655A">
        <w:rPr>
          <w:rFonts w:ascii="Times New Roman" w:hAnsi="Times New Roman" w:cs="Times New Roman"/>
          <w:b/>
          <w:sz w:val="20"/>
          <w:szCs w:val="20"/>
        </w:rPr>
        <w:t>Objetivos específicos</w:t>
      </w:r>
    </w:p>
    <w:p w:rsidR="00E25E3F" w:rsidRPr="00DC655A" w:rsidRDefault="00E25E3F" w:rsidP="00E25E3F">
      <w:pPr>
        <w:pStyle w:val="Prrafodelista"/>
        <w:spacing w:after="200" w:line="276" w:lineRule="auto"/>
        <w:ind w:left="0"/>
        <w:jc w:val="both"/>
        <w:rPr>
          <w:rFonts w:ascii="Times New Roman" w:hAnsi="Times New Roman" w:cs="Times New Roman"/>
          <w:b/>
          <w:sz w:val="20"/>
          <w:szCs w:val="20"/>
        </w:rPr>
      </w:pPr>
      <w:r w:rsidRPr="00DC655A">
        <w:rPr>
          <w:rFonts w:ascii="Times New Roman" w:hAnsi="Times New Roman" w:cs="Times New Roman"/>
          <w:sz w:val="20"/>
          <w:szCs w:val="20"/>
        </w:rPr>
        <w:t>-Conservar e incrementar los servicios ambientales a través del manejo, protección y restauración de los recursos naturales.</w:t>
      </w:r>
    </w:p>
    <w:p w:rsidR="00E25E3F" w:rsidRPr="00DC655A" w:rsidRDefault="00E25E3F" w:rsidP="00E25E3F">
      <w:pPr>
        <w:pStyle w:val="Prrafodelista"/>
        <w:spacing w:after="200" w:line="276" w:lineRule="auto"/>
        <w:ind w:left="0"/>
        <w:jc w:val="both"/>
        <w:rPr>
          <w:rFonts w:ascii="Times New Roman" w:hAnsi="Times New Roman" w:cs="Times New Roman"/>
          <w:sz w:val="20"/>
          <w:szCs w:val="20"/>
        </w:rPr>
      </w:pPr>
    </w:p>
    <w:p w:rsidR="00E25E3F" w:rsidRPr="00DC655A" w:rsidRDefault="00E25E3F" w:rsidP="00E25E3F">
      <w:pPr>
        <w:pStyle w:val="Prrafodelista"/>
        <w:spacing w:after="200" w:line="276" w:lineRule="auto"/>
        <w:ind w:left="0"/>
        <w:jc w:val="both"/>
        <w:rPr>
          <w:rFonts w:ascii="Times New Roman" w:hAnsi="Times New Roman" w:cs="Times New Roman"/>
          <w:b/>
          <w:sz w:val="20"/>
          <w:szCs w:val="20"/>
        </w:rPr>
      </w:pPr>
      <w:r w:rsidRPr="00DC655A">
        <w:rPr>
          <w:rFonts w:ascii="Times New Roman" w:hAnsi="Times New Roman" w:cs="Times New Roman"/>
          <w:sz w:val="20"/>
          <w:szCs w:val="20"/>
        </w:rPr>
        <w:t>-Fomentar proyectos agropecuarios integrales, con enfoque de desarrollo sustentable que articulen la adopción de tecnologías apropiadas, promueven la diversificación en la producción y la formación de redes a través del encadenamiento de los procesos productivos.</w:t>
      </w:r>
    </w:p>
    <w:p w:rsidR="00E25E3F" w:rsidRPr="00DC655A" w:rsidRDefault="00E25E3F" w:rsidP="00E25E3F">
      <w:pPr>
        <w:pStyle w:val="Prrafodelista"/>
        <w:spacing w:after="200" w:line="276" w:lineRule="auto"/>
        <w:ind w:left="0"/>
        <w:jc w:val="both"/>
        <w:rPr>
          <w:rFonts w:ascii="Times New Roman" w:hAnsi="Times New Roman" w:cs="Times New Roman"/>
          <w:sz w:val="20"/>
          <w:szCs w:val="20"/>
        </w:rPr>
      </w:pPr>
    </w:p>
    <w:p w:rsidR="00E25E3F" w:rsidRDefault="00E25E3F" w:rsidP="00E25E3F">
      <w:pPr>
        <w:pStyle w:val="Prrafodelista"/>
        <w:spacing w:after="200" w:line="276" w:lineRule="auto"/>
        <w:ind w:left="0"/>
        <w:jc w:val="both"/>
        <w:rPr>
          <w:rFonts w:ascii="Times New Roman" w:hAnsi="Times New Roman" w:cs="Times New Roman"/>
          <w:sz w:val="20"/>
          <w:szCs w:val="20"/>
        </w:rPr>
      </w:pPr>
      <w:r w:rsidRPr="00DC655A">
        <w:rPr>
          <w:rFonts w:ascii="Times New Roman" w:hAnsi="Times New Roman" w:cs="Times New Roman"/>
          <w:sz w:val="20"/>
          <w:szCs w:val="20"/>
        </w:rPr>
        <w:t>-Impulsar la producción de bienes agropecuarios, agroindustriales y artesanales de alta calidad y alto valor agregado mediante el apoyo de proyectos productivos con grupos específicos de población: mujeres, jóvenes y adultos mayores, con la intención de mejorar las condiciones de vida de los grupos vulnerables de los poblados rurales.</w:t>
      </w:r>
    </w:p>
    <w:p w:rsidR="00DC655A" w:rsidRPr="00DC655A" w:rsidRDefault="00DC655A" w:rsidP="00E25E3F">
      <w:pPr>
        <w:pStyle w:val="Prrafodelista"/>
        <w:spacing w:after="200" w:line="276" w:lineRule="auto"/>
        <w:ind w:left="0"/>
        <w:jc w:val="both"/>
        <w:rPr>
          <w:rFonts w:ascii="Times New Roman" w:hAnsi="Times New Roman" w:cs="Times New Roman"/>
          <w:b/>
          <w:sz w:val="20"/>
          <w:szCs w:val="20"/>
        </w:rPr>
      </w:pPr>
    </w:p>
    <w:p w:rsidR="00E25E3F" w:rsidRPr="00DC655A" w:rsidRDefault="00E25E3F" w:rsidP="00E25E3F">
      <w:pPr>
        <w:pStyle w:val="Prrafodelista"/>
        <w:spacing w:after="200" w:line="276" w:lineRule="auto"/>
        <w:ind w:left="0"/>
        <w:jc w:val="both"/>
        <w:rPr>
          <w:rFonts w:ascii="Times New Roman" w:hAnsi="Times New Roman" w:cs="Times New Roman"/>
          <w:b/>
          <w:sz w:val="20"/>
          <w:szCs w:val="20"/>
        </w:rPr>
      </w:pPr>
      <w:r w:rsidRPr="00DC655A">
        <w:rPr>
          <w:rFonts w:ascii="Times New Roman" w:hAnsi="Times New Roman" w:cs="Times New Roman"/>
          <w:sz w:val="20"/>
          <w:szCs w:val="20"/>
        </w:rPr>
        <w:t>-Propiciar proyectos que tengan la finalidad de coadyuvar en la prevención y control de la contaminación, así como la de apoyar labores productivas periurbanas, mediante la instrumentación de proyectos que apoyen la generación de mano de obra a través de programas temporales de empleo.</w:t>
      </w:r>
    </w:p>
    <w:p w:rsidR="00E25E3F" w:rsidRPr="00DC655A" w:rsidRDefault="00E25E3F" w:rsidP="00E25E3F">
      <w:pPr>
        <w:pStyle w:val="Prrafodelista"/>
        <w:spacing w:after="200" w:line="276" w:lineRule="auto"/>
        <w:ind w:left="0"/>
        <w:jc w:val="both"/>
        <w:rPr>
          <w:rFonts w:ascii="Times New Roman" w:hAnsi="Times New Roman" w:cs="Times New Roman"/>
          <w:b/>
          <w:sz w:val="20"/>
          <w:szCs w:val="20"/>
        </w:rPr>
      </w:pPr>
    </w:p>
    <w:p w:rsidR="00E25E3F" w:rsidRPr="00DC655A" w:rsidRDefault="00E25E3F" w:rsidP="00E25E3F">
      <w:pPr>
        <w:pStyle w:val="Prrafodelista"/>
        <w:spacing w:after="200" w:line="276" w:lineRule="auto"/>
        <w:ind w:left="0"/>
        <w:jc w:val="both"/>
        <w:rPr>
          <w:rFonts w:ascii="Times New Roman" w:hAnsi="Times New Roman" w:cs="Times New Roman"/>
          <w:b/>
          <w:sz w:val="20"/>
          <w:szCs w:val="20"/>
        </w:rPr>
      </w:pPr>
      <w:r w:rsidRPr="00DC655A">
        <w:rPr>
          <w:rFonts w:ascii="Times New Roman" w:hAnsi="Times New Roman" w:cs="Times New Roman"/>
          <w:sz w:val="20"/>
          <w:szCs w:val="20"/>
        </w:rPr>
        <w:t xml:space="preserve">-Promover acciones que eviten los procesos de erosión del suelo en todas sus manifestaciones, mediante acciones de reforestación y dotación de obras de corrección de cárcavas en zonas de ladera, la construcción de presas de gavión; corrección de cauces naturales y de pendientes de drenes agrícolas, mejoramiento de las técnicas de labranza agrícola, construcción y restauración de terrazas agrícolas, introducción de barreras vivas, cortinas rompe viento y prevención y control oportuno de incendios forestales. </w:t>
      </w:r>
    </w:p>
    <w:p w:rsidR="00E25E3F" w:rsidRPr="00DC655A" w:rsidRDefault="00E25E3F" w:rsidP="00E25E3F">
      <w:pPr>
        <w:jc w:val="both"/>
        <w:rPr>
          <w:rFonts w:ascii="Times New Roman" w:hAnsi="Times New Roman" w:cs="Times New Roman"/>
          <w:sz w:val="20"/>
          <w:szCs w:val="20"/>
        </w:rPr>
      </w:pPr>
      <w:r w:rsidRPr="00DC655A">
        <w:rPr>
          <w:rFonts w:ascii="Times New Roman" w:hAnsi="Times New Roman" w:cs="Times New Roman"/>
          <w:sz w:val="20"/>
          <w:szCs w:val="20"/>
        </w:rPr>
        <w:t>Existe un cambio al respecto y se establece de la siguiente forma:</w:t>
      </w:r>
    </w:p>
    <w:p w:rsidR="00E25E3F" w:rsidRPr="00DC655A" w:rsidRDefault="00E25E3F" w:rsidP="00E25E3F">
      <w:pPr>
        <w:autoSpaceDE w:val="0"/>
        <w:autoSpaceDN w:val="0"/>
        <w:adjustRightInd w:val="0"/>
        <w:spacing w:after="0" w:line="240" w:lineRule="auto"/>
        <w:rPr>
          <w:rFonts w:ascii="Times New Roman" w:hAnsi="Times New Roman" w:cs="Times New Roman"/>
          <w:sz w:val="20"/>
          <w:szCs w:val="20"/>
        </w:rPr>
      </w:pPr>
      <w:r w:rsidRPr="00DC655A">
        <w:rPr>
          <w:rFonts w:ascii="Times New Roman" w:hAnsi="Times New Roman" w:cs="Times New Roman"/>
          <w:sz w:val="20"/>
          <w:szCs w:val="20"/>
        </w:rPr>
        <w:t>(1) Experiencia en monitoreo y evaluación (M&amp;E), es decir, número de años y trabajos realizados.</w:t>
      </w:r>
    </w:p>
    <w:p w:rsidR="00E25E3F" w:rsidRPr="00DC655A" w:rsidRDefault="00E25E3F" w:rsidP="00E25E3F">
      <w:pPr>
        <w:autoSpaceDE w:val="0"/>
        <w:autoSpaceDN w:val="0"/>
        <w:adjustRightInd w:val="0"/>
        <w:spacing w:after="0" w:line="240" w:lineRule="auto"/>
        <w:rPr>
          <w:rFonts w:ascii="Times New Roman" w:hAnsi="Times New Roman" w:cs="Times New Roman"/>
          <w:sz w:val="20"/>
          <w:szCs w:val="20"/>
        </w:rPr>
      </w:pPr>
      <w:r w:rsidRPr="00DC655A">
        <w:rPr>
          <w:rFonts w:ascii="Times New Roman" w:hAnsi="Times New Roman" w:cs="Times New Roman"/>
          <w:sz w:val="20"/>
          <w:szCs w:val="20"/>
        </w:rPr>
        <w:t>(2) Explicar si se dedican exclusivamente a las tareas de monitoreo y evaluación (M&amp;E) del programa o si participan en la operación del mismo, señalando puntualmente las funciones y tareas que realiza dentro del programa.</w:t>
      </w:r>
    </w:p>
    <w:p w:rsidR="00E25E3F" w:rsidRPr="00DC655A" w:rsidRDefault="00E25E3F" w:rsidP="00E25E3F">
      <w:pPr>
        <w:autoSpaceDE w:val="0"/>
        <w:autoSpaceDN w:val="0"/>
        <w:adjustRightInd w:val="0"/>
        <w:spacing w:after="0" w:line="240" w:lineRule="auto"/>
        <w:rPr>
          <w:rFonts w:ascii="Times New Roman" w:hAnsi="Times New Roman" w:cs="Times New Roman"/>
          <w:sz w:val="20"/>
          <w:szCs w:val="20"/>
        </w:rPr>
      </w:pP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b/>
          <w:bCs/>
          <w:color w:val="000000" w:themeColor="text1"/>
          <w:sz w:val="20"/>
          <w:szCs w:val="20"/>
        </w:rPr>
        <w:t>II.2. Metodología de la Evaluación</w:t>
      </w:r>
      <w:r w:rsidRPr="00DC655A">
        <w:rPr>
          <w:rFonts w:ascii="Times New Roman" w:hAnsi="Times New Roman" w:cs="Times New Roman"/>
          <w:color w:val="000000" w:themeColor="text1"/>
          <w:sz w:val="20"/>
          <w:szCs w:val="20"/>
        </w:rPr>
        <w:t xml:space="preserve">. </w:t>
      </w:r>
    </w:p>
    <w:tbl>
      <w:tblPr>
        <w:tblStyle w:val="Tablaconcuadrcula"/>
        <w:tblW w:w="0" w:type="auto"/>
        <w:tblLook w:val="04A0" w:firstRow="1" w:lastRow="0" w:firstColumn="1" w:lastColumn="0" w:noHBand="0" w:noVBand="1"/>
      </w:tblPr>
      <w:tblGrid>
        <w:gridCol w:w="1384"/>
        <w:gridCol w:w="1112"/>
        <w:gridCol w:w="731"/>
        <w:gridCol w:w="1962"/>
        <w:gridCol w:w="1270"/>
        <w:gridCol w:w="1394"/>
        <w:gridCol w:w="1256"/>
      </w:tblGrid>
      <w:tr w:rsidR="00E25E3F" w:rsidRPr="00DC655A" w:rsidTr="003F5166">
        <w:tc>
          <w:tcPr>
            <w:tcW w:w="1384"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bCs/>
                <w:sz w:val="20"/>
                <w:szCs w:val="20"/>
              </w:rPr>
              <w:t>Puesto</w:t>
            </w:r>
          </w:p>
        </w:tc>
        <w:tc>
          <w:tcPr>
            <w:tcW w:w="1112"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bCs/>
                <w:sz w:val="20"/>
                <w:szCs w:val="20"/>
              </w:rPr>
              <w:t>Género</w:t>
            </w:r>
          </w:p>
        </w:tc>
        <w:tc>
          <w:tcPr>
            <w:tcW w:w="731"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bCs/>
                <w:sz w:val="20"/>
                <w:szCs w:val="20"/>
              </w:rPr>
              <w:t>Edad</w:t>
            </w:r>
          </w:p>
        </w:tc>
        <w:tc>
          <w:tcPr>
            <w:tcW w:w="1962"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bCs/>
                <w:sz w:val="20"/>
                <w:szCs w:val="20"/>
              </w:rPr>
              <w:t xml:space="preserve">Formación </w:t>
            </w:r>
            <w:r w:rsidRPr="00DC655A">
              <w:rPr>
                <w:rFonts w:ascii="Times New Roman" w:hAnsi="Times New Roman" w:cs="Times New Roman"/>
                <w:b/>
                <w:bCs/>
                <w:sz w:val="20"/>
                <w:szCs w:val="20"/>
              </w:rPr>
              <w:lastRenderedPageBreak/>
              <w:t>profesional</w:t>
            </w:r>
          </w:p>
        </w:tc>
        <w:tc>
          <w:tcPr>
            <w:tcW w:w="1270"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bCs/>
                <w:sz w:val="20"/>
                <w:szCs w:val="20"/>
              </w:rPr>
              <w:lastRenderedPageBreak/>
              <w:t>Funciones</w:t>
            </w:r>
          </w:p>
        </w:tc>
        <w:tc>
          <w:tcPr>
            <w:tcW w:w="1339"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bCs/>
                <w:sz w:val="20"/>
                <w:szCs w:val="20"/>
              </w:rPr>
              <w:t xml:space="preserve">Experiencia </w:t>
            </w:r>
            <w:r w:rsidRPr="00DC655A">
              <w:rPr>
                <w:rFonts w:ascii="Times New Roman" w:hAnsi="Times New Roman" w:cs="Times New Roman"/>
                <w:b/>
                <w:bCs/>
                <w:sz w:val="20"/>
                <w:szCs w:val="20"/>
              </w:rPr>
              <w:lastRenderedPageBreak/>
              <w:t>en M&amp;E (1)</w:t>
            </w:r>
          </w:p>
        </w:tc>
        <w:tc>
          <w:tcPr>
            <w:tcW w:w="1256" w:type="dxa"/>
            <w:shd w:val="clear" w:color="auto" w:fill="D9D9D9" w:themeFill="background1" w:themeFillShade="D9"/>
            <w:vAlign w:val="center"/>
          </w:tcPr>
          <w:p w:rsidR="00E25E3F" w:rsidRPr="00DC655A" w:rsidRDefault="00E25E3F" w:rsidP="003F5166">
            <w:pPr>
              <w:jc w:val="both"/>
              <w:rPr>
                <w:rFonts w:ascii="Times New Roman" w:hAnsi="Times New Roman" w:cs="Times New Roman"/>
                <w:b/>
                <w:bCs/>
                <w:sz w:val="20"/>
                <w:szCs w:val="20"/>
              </w:rPr>
            </w:pPr>
          </w:p>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bCs/>
                <w:sz w:val="20"/>
                <w:szCs w:val="20"/>
              </w:rPr>
              <w:lastRenderedPageBreak/>
              <w:t>Exclusivo M&amp;E (2)</w:t>
            </w:r>
          </w:p>
          <w:p w:rsidR="00E25E3F" w:rsidRPr="00DC655A" w:rsidRDefault="00E25E3F" w:rsidP="003F5166">
            <w:pPr>
              <w:jc w:val="both"/>
              <w:rPr>
                <w:rFonts w:ascii="Times New Roman" w:hAnsi="Times New Roman" w:cs="Times New Roman"/>
                <w:sz w:val="20"/>
                <w:szCs w:val="20"/>
              </w:rPr>
            </w:pPr>
          </w:p>
        </w:tc>
      </w:tr>
      <w:tr w:rsidR="00E25E3F" w:rsidRPr="00DC655A" w:rsidTr="003F5166">
        <w:tc>
          <w:tcPr>
            <w:tcW w:w="1384"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lastRenderedPageBreak/>
              <w:t>Directora de Recursos Naturales y Desarrollo Rural</w:t>
            </w:r>
          </w:p>
        </w:tc>
        <w:tc>
          <w:tcPr>
            <w:tcW w:w="1112"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Femenino</w:t>
            </w:r>
          </w:p>
        </w:tc>
        <w:tc>
          <w:tcPr>
            <w:tcW w:w="731"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42</w:t>
            </w:r>
          </w:p>
        </w:tc>
        <w:tc>
          <w:tcPr>
            <w:tcW w:w="1962"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Ingeniera Agrónoma UAM-X Maestría en Administración Pública INAP</w:t>
            </w:r>
          </w:p>
        </w:tc>
        <w:tc>
          <w:tcPr>
            <w:tcW w:w="1270"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Directora de </w:t>
            </w:r>
          </w:p>
        </w:tc>
        <w:tc>
          <w:tcPr>
            <w:tcW w:w="1339"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Dictaminación de Proyectos de INDESOL 2010-2011-2013-2014</w:t>
            </w:r>
          </w:p>
        </w:tc>
        <w:tc>
          <w:tcPr>
            <w:tcW w:w="1256" w:type="dxa"/>
          </w:tcPr>
          <w:p w:rsidR="00E25E3F" w:rsidRPr="00DC655A" w:rsidRDefault="00E25E3F" w:rsidP="003F5166">
            <w:pPr>
              <w:jc w:val="both"/>
              <w:rPr>
                <w:rFonts w:ascii="Times New Roman" w:hAnsi="Times New Roman" w:cs="Times New Roman"/>
                <w:sz w:val="20"/>
                <w:szCs w:val="20"/>
              </w:rPr>
            </w:pPr>
          </w:p>
        </w:tc>
      </w:tr>
    </w:tbl>
    <w:p w:rsidR="00E25E3F" w:rsidRPr="00DC655A" w:rsidRDefault="00E25E3F" w:rsidP="00E25E3F">
      <w:pPr>
        <w:autoSpaceDE w:val="0"/>
        <w:autoSpaceDN w:val="0"/>
        <w:adjustRightInd w:val="0"/>
        <w:spacing w:after="0" w:line="240" w:lineRule="auto"/>
        <w:rPr>
          <w:rFonts w:ascii="Times New Roman" w:hAnsi="Times New Roman" w:cs="Times New Roman"/>
          <w:sz w:val="20"/>
          <w:szCs w:val="20"/>
        </w:rPr>
      </w:pPr>
    </w:p>
    <w:tbl>
      <w:tblPr>
        <w:tblStyle w:val="Tablaconcuadrcula"/>
        <w:tblW w:w="9039" w:type="dxa"/>
        <w:tblLook w:val="04A0" w:firstRow="1" w:lastRow="0" w:firstColumn="1" w:lastColumn="0" w:noHBand="0" w:noVBand="1"/>
      </w:tblPr>
      <w:tblGrid>
        <w:gridCol w:w="4673"/>
        <w:gridCol w:w="4366"/>
      </w:tblGrid>
      <w:tr w:rsidR="00E25E3F" w:rsidRPr="00DC655A" w:rsidTr="003F5166">
        <w:tc>
          <w:tcPr>
            <w:tcW w:w="467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Apartado de la Evaluación</w:t>
            </w:r>
          </w:p>
        </w:tc>
        <w:tc>
          <w:tcPr>
            <w:tcW w:w="4366"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Periodo de análisis</w:t>
            </w:r>
          </w:p>
        </w:tc>
      </w:tr>
      <w:tr w:rsidR="00E25E3F" w:rsidRPr="00DC655A" w:rsidTr="003F5166">
        <w:tc>
          <w:tcPr>
            <w:tcW w:w="4673" w:type="dxa"/>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La evaluación del Programa Delegacional de Desarrollo Rural, se realiza en apego a lo establecido en los Lineamientos para la Evaluación Interna de los Programas Sociales, emitidos por el Consejo de Evaluación del Desarrollo Social del Distrito</w:t>
            </w:r>
          </w:p>
          <w:p w:rsidR="00E25E3F" w:rsidRPr="00DC655A" w:rsidRDefault="00E25E3F" w:rsidP="003F5166">
            <w:pPr>
              <w:jc w:val="both"/>
              <w:rPr>
                <w:rFonts w:ascii="Times New Roman" w:hAnsi="Times New Roman" w:cs="Times New Roman"/>
                <w:b/>
                <w:bCs/>
                <w:sz w:val="20"/>
                <w:szCs w:val="20"/>
              </w:rPr>
            </w:pPr>
            <w:r w:rsidRPr="00DC655A">
              <w:rPr>
                <w:rFonts w:ascii="Times New Roman" w:hAnsi="Times New Roman" w:cs="Times New Roman"/>
                <w:bCs/>
                <w:sz w:val="20"/>
                <w:szCs w:val="20"/>
              </w:rPr>
              <w:t>Federal.</w:t>
            </w:r>
          </w:p>
        </w:tc>
        <w:tc>
          <w:tcPr>
            <w:tcW w:w="4366" w:type="dxa"/>
          </w:tcPr>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En un plazo no mayor a 6 meses después de finalizado el ejercicio fiscal.</w:t>
            </w:r>
          </w:p>
          <w:p w:rsidR="00E25E3F" w:rsidRPr="00DC655A" w:rsidRDefault="00E25E3F" w:rsidP="003F5166">
            <w:pPr>
              <w:jc w:val="both"/>
              <w:rPr>
                <w:rFonts w:ascii="Times New Roman" w:hAnsi="Times New Roman" w:cs="Times New Roman"/>
                <w:b/>
                <w:bCs/>
                <w:sz w:val="20"/>
                <w:szCs w:val="20"/>
              </w:rPr>
            </w:pP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II.3. Fuentes de Información de la Evaluación.</w:t>
      </w:r>
    </w:p>
    <w:p w:rsidR="00E25E3F" w:rsidRPr="00DC655A" w:rsidRDefault="00E25E3F" w:rsidP="00E25E3F">
      <w:pPr>
        <w:pStyle w:val="Default"/>
        <w:jc w:val="both"/>
        <w:rPr>
          <w:sz w:val="20"/>
          <w:szCs w:val="20"/>
        </w:rPr>
      </w:pPr>
      <w:r w:rsidRPr="00DC655A">
        <w:rPr>
          <w:sz w:val="20"/>
          <w:szCs w:val="20"/>
        </w:rPr>
        <w:t xml:space="preserve">Las fuentes de información utilizadas para realizar la evaluación del Programa, corresponden a publicaciones emitidas por el Instituto Nacional de Estadística y Geografía (INEGI), Secretaria de Agricultura, Ganadería, Desarrollo Rural, Pesca y Alimentación (SAGARPA), Instituto Nacional de Investigaciones Forestales Agrícolas y Pecuarias (INIFAP), entre otras instituciones gubernamentales. Además de hacer uso de información de campo generada a través de la ejecución del programa; ésta última mediante la aplicación de encuestas a cada uno de los solicitantes del Programa. </w:t>
      </w:r>
    </w:p>
    <w:p w:rsidR="00E25E3F" w:rsidRPr="00DC655A" w:rsidRDefault="00E25E3F" w:rsidP="00E25E3F">
      <w:pPr>
        <w:pStyle w:val="Default"/>
        <w:jc w:val="both"/>
        <w:rPr>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III. EVALUACIÓN DEL DISEÑO DEL PROGRAMA SOCIAL</w:t>
      </w: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III.1. Consistencia Normativa y Alineación con la Política Social de la Ciudad de México</w:t>
      </w: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III.1.1. Análisis del Apego del Diseño del Programa Social a la Normatividad Aplicable</w:t>
      </w:r>
    </w:p>
    <w:tbl>
      <w:tblPr>
        <w:tblStyle w:val="Tablaconcuadrcula"/>
        <w:tblW w:w="9039" w:type="dxa"/>
        <w:tblLook w:val="04A0" w:firstRow="1" w:lastRow="0" w:firstColumn="1" w:lastColumn="0" w:noHBand="0" w:noVBand="1"/>
      </w:tblPr>
      <w:tblGrid>
        <w:gridCol w:w="2830"/>
        <w:gridCol w:w="3119"/>
        <w:gridCol w:w="3090"/>
      </w:tblGrid>
      <w:tr w:rsidR="00E25E3F" w:rsidRPr="00DC655A" w:rsidTr="003F5166">
        <w:tc>
          <w:tcPr>
            <w:tcW w:w="2830"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Ley o Reglamento</w:t>
            </w:r>
          </w:p>
        </w:tc>
        <w:tc>
          <w:tcPr>
            <w:tcW w:w="3119"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Artículo</w:t>
            </w:r>
          </w:p>
        </w:tc>
        <w:tc>
          <w:tcPr>
            <w:tcW w:w="3090" w:type="dxa"/>
            <w:shd w:val="clear" w:color="auto" w:fill="D9D9D9" w:themeFill="background1" w:themeFillShade="D9"/>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Apego del diseño del Programa Social (escribir la forma en que el programa se apega a la ley o reglamento)</w:t>
            </w:r>
          </w:p>
        </w:tc>
      </w:tr>
      <w:tr w:rsidR="00E25E3F" w:rsidRPr="00DC655A" w:rsidTr="003F5166">
        <w:tc>
          <w:tcPr>
            <w:tcW w:w="2830" w:type="dxa"/>
            <w:vMerge w:val="restart"/>
          </w:tcPr>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sz w:val="20"/>
                <w:szCs w:val="20"/>
              </w:rPr>
            </w:pPr>
            <w:r w:rsidRPr="00DC655A">
              <w:rPr>
                <w:b/>
                <w:bCs/>
                <w:sz w:val="20"/>
                <w:szCs w:val="20"/>
              </w:rPr>
              <w:t>CONSTITUCIÓN POLÍTICA DE LOS ESTADOS UNIDOS MEXICANOS</w:t>
            </w:r>
          </w:p>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pStyle w:val="Default"/>
              <w:jc w:val="both"/>
              <w:rPr>
                <w:sz w:val="20"/>
                <w:szCs w:val="20"/>
              </w:rPr>
            </w:pPr>
            <w:r w:rsidRPr="00DC655A">
              <w:rPr>
                <w:bCs/>
                <w:sz w:val="20"/>
                <w:szCs w:val="20"/>
              </w:rPr>
              <w:lastRenderedPageBreak/>
              <w:t>ART. 4º PARR. 5.</w:t>
            </w:r>
            <w:r w:rsidRPr="00DC655A">
              <w:rPr>
                <w:sz w:val="20"/>
                <w:szCs w:val="20"/>
              </w:rPr>
              <w:t xml:space="preserve"> Toda persona tiene derecho a un medio ambiente sano para su desarrollo y bienestar. El estado garantizara el respeto a este derecho. El daño y deterioro ambiental generara responsabilidad para quien lo provoque en términos de lo dispuesto por la ley. </w:t>
            </w:r>
          </w:p>
        </w:tc>
        <w:tc>
          <w:tcPr>
            <w:tcW w:w="3090" w:type="dxa"/>
          </w:tcPr>
          <w:p w:rsidR="00E25E3F" w:rsidRPr="00DC655A" w:rsidRDefault="00E25E3F" w:rsidP="003F5166">
            <w:pPr>
              <w:pStyle w:val="Default"/>
              <w:jc w:val="both"/>
              <w:rPr>
                <w:sz w:val="20"/>
                <w:szCs w:val="20"/>
              </w:rPr>
            </w:pPr>
            <w:r w:rsidRPr="00DC655A">
              <w:rPr>
                <w:sz w:val="20"/>
                <w:szCs w:val="20"/>
              </w:rPr>
              <w:t>Toda persona tiene derecho a un ambiente sano, este programa se apega ya que la recuperación de este medio ambiente  para una mejor  calidad de vida</w:t>
            </w:r>
          </w:p>
        </w:tc>
      </w:tr>
      <w:tr w:rsidR="00E25E3F" w:rsidRPr="00DC655A" w:rsidTr="003F5166">
        <w:tc>
          <w:tcPr>
            <w:tcW w:w="2830" w:type="dxa"/>
            <w:vMerge/>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Cs/>
                <w:sz w:val="20"/>
                <w:szCs w:val="20"/>
              </w:rPr>
              <w:t>ART. 25 PARR. 7</w:t>
            </w:r>
            <w:r w:rsidRPr="00DC655A">
              <w:rPr>
                <w:rFonts w:ascii="Times New Roman" w:hAnsi="Times New Roman" w:cs="Times New Roman"/>
                <w:sz w:val="20"/>
                <w:szCs w:val="20"/>
              </w:rPr>
              <w:t xml:space="preserve">. Bajo criterios de equidad social, productividad y sustentabilidad se apoyara e impulsara a las empresas de los sectores social y privado de la economía, sujetándolos a las modalidades que dicte el interés público y al uso, en beneficio general, de los recursos productivos, cuidando su conservación y el medio ambiente. </w:t>
            </w:r>
          </w:p>
        </w:tc>
        <w:tc>
          <w:tcPr>
            <w:tcW w:w="3090"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Se apega  ya que mediante actividades (autoempleo) dando un lugar más limpio y sano.</w:t>
            </w:r>
          </w:p>
        </w:tc>
      </w:tr>
      <w:tr w:rsidR="00E25E3F" w:rsidRPr="00DC655A" w:rsidTr="003F5166">
        <w:tc>
          <w:tcPr>
            <w:tcW w:w="2830" w:type="dxa"/>
            <w:vMerge/>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ART. 73 FRAC. XXIX-G. Para </w:t>
            </w:r>
            <w:r w:rsidRPr="00DC655A">
              <w:rPr>
                <w:rFonts w:ascii="Times New Roman" w:hAnsi="Times New Roman" w:cs="Times New Roman"/>
                <w:sz w:val="20"/>
                <w:szCs w:val="20"/>
              </w:rPr>
              <w:lastRenderedPageBreak/>
              <w:t>expedir leyes que establezcan la concurrencia del gobierno federal, de los gobiernos de los estados y de los municipios, en el ámbito de sus respectivas competencias, en materia de protección al ambiente y de preservación y restauración del equilibrio ecológico.</w:t>
            </w:r>
          </w:p>
        </w:tc>
        <w:tc>
          <w:tcPr>
            <w:tcW w:w="3090"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lastRenderedPageBreak/>
              <w:t xml:space="preserve">. </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lastRenderedPageBreak/>
              <w:t>Los trabajos se apegan ya que la delegación participa en la preservación y conservación y restauración del medio ambiente</w:t>
            </w:r>
          </w:p>
        </w:tc>
      </w:tr>
      <w:tr w:rsidR="00E25E3F" w:rsidRPr="00DC655A" w:rsidTr="003F5166">
        <w:tc>
          <w:tcPr>
            <w:tcW w:w="2830" w:type="dxa"/>
            <w:vMerge/>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ART. 122, BASE PRIMERA, FRAC. V INCISO J. Legislar en materia de planeación del desarrollo; en desarrollo urbano, particularmente en uso del suelo; preservación del medio ambiente y protección ecológica; vivienda; construcciones y edificaciones; vías públicas, tránsito y estacionamientos; adquisiciones y obra pública; y sobre explotación, uso y aprovechamiento de los bienes del patrimonio del distrito federal. </w:t>
            </w:r>
          </w:p>
        </w:tc>
        <w:tc>
          <w:tcPr>
            <w:tcW w:w="3090"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Se apega ya que busca el aprovechamiento de los bienes que son propios del programa</w:t>
            </w:r>
          </w:p>
        </w:tc>
      </w:tr>
      <w:tr w:rsidR="00E25E3F" w:rsidRPr="00DC655A" w:rsidTr="003F5166">
        <w:tc>
          <w:tcPr>
            <w:tcW w:w="2830" w:type="dxa"/>
            <w:vMerge/>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ART. 122, BASE QUINTA, INCISO G. Para la eficaz coordinación de las distintas jurisdicciones locales y municipales entre sí, y de estas con la Federación y el Distrito Federal en la planeación y ejecución de acciones en las zonas conurbadas limítrofes con el distrito federal, de acuerdo con el artículo 115, fracción VI de esta Constitución, en materia de asentamientos humanos; protección al ambiente; preservación y restauración del equilibrio ecológico; transporte, agua potable y drenaje; recolección, tratamiento y disposición de desechos sólidos y seguridad pública, sus respectivos gobiernos podrán suscribir convenios para la creación de comisiones metropolitanas en las que concurran y participen con apego a sus leyes.</w:t>
            </w:r>
          </w:p>
        </w:tc>
        <w:tc>
          <w:tcPr>
            <w:tcW w:w="3090" w:type="dxa"/>
            <w:shd w:val="clear" w:color="auto" w:fill="FFFFFF" w:themeFill="background1"/>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Aceptable  , busca la protección del medio ambiente  al realizar la limpieza de las barrancas y recolección de los </w:t>
            </w:r>
            <w:r w:rsidRPr="00DC655A">
              <w:rPr>
                <w:rFonts w:ascii="Times New Roman" w:hAnsi="Times New Roman" w:cs="Times New Roman"/>
                <w:sz w:val="20"/>
                <w:szCs w:val="20"/>
                <w:shd w:val="clear" w:color="auto" w:fill="FFFFFF" w:themeFill="background1"/>
              </w:rPr>
              <w:t>residuos sólidos</w:t>
            </w:r>
            <w:r w:rsidRPr="00DC655A">
              <w:rPr>
                <w:rFonts w:ascii="Times New Roman" w:hAnsi="Times New Roman" w:cs="Times New Roman"/>
                <w:sz w:val="20"/>
                <w:szCs w:val="20"/>
              </w:rPr>
              <w:t xml:space="preserve"> urbanos</w:t>
            </w:r>
          </w:p>
        </w:tc>
      </w:tr>
      <w:tr w:rsidR="00E25E3F" w:rsidRPr="00DC655A" w:rsidTr="003F5166">
        <w:trPr>
          <w:trHeight w:val="4252"/>
        </w:trPr>
        <w:tc>
          <w:tcPr>
            <w:tcW w:w="2830" w:type="dxa"/>
            <w:vMerge w:val="restart"/>
            <w:shd w:val="clear" w:color="auto" w:fill="FFFFFF" w:themeFill="background1"/>
          </w:tcPr>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sz w:val="20"/>
                <w:szCs w:val="20"/>
              </w:rPr>
            </w:pPr>
            <w:r w:rsidRPr="00DC655A">
              <w:rPr>
                <w:b/>
                <w:bCs/>
                <w:sz w:val="20"/>
                <w:szCs w:val="20"/>
              </w:rPr>
              <w:t>LEY GENERAL DE EQUILIBRIO ECOLÓGICO Y PROTECCIÓN AL AMBIENTE</w:t>
            </w:r>
          </w:p>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pStyle w:val="Default"/>
              <w:jc w:val="both"/>
              <w:rPr>
                <w:sz w:val="20"/>
                <w:szCs w:val="20"/>
              </w:rPr>
            </w:pPr>
            <w:r w:rsidRPr="00DC655A">
              <w:rPr>
                <w:bCs/>
                <w:sz w:val="20"/>
                <w:szCs w:val="20"/>
              </w:rPr>
              <w:t xml:space="preserve">ART.1o.- </w:t>
            </w:r>
            <w:r w:rsidRPr="00DC655A">
              <w:rPr>
                <w:sz w:val="20"/>
                <w:szCs w:val="20"/>
              </w:rPr>
              <w:t xml:space="preserve">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 </w:t>
            </w:r>
          </w:p>
          <w:p w:rsidR="00E25E3F" w:rsidRPr="00DC655A" w:rsidRDefault="00E25E3F" w:rsidP="003F5166">
            <w:pPr>
              <w:pStyle w:val="Default"/>
              <w:jc w:val="both"/>
              <w:rPr>
                <w:sz w:val="20"/>
                <w:szCs w:val="20"/>
              </w:rPr>
            </w:pPr>
            <w:r w:rsidRPr="00DC655A">
              <w:rPr>
                <w:bCs/>
                <w:sz w:val="20"/>
                <w:szCs w:val="20"/>
              </w:rPr>
              <w:t xml:space="preserve">III.- </w:t>
            </w:r>
            <w:r w:rsidRPr="00DC655A">
              <w:rPr>
                <w:sz w:val="20"/>
                <w:szCs w:val="20"/>
              </w:rPr>
              <w:t xml:space="preserve">La preservación, la restauración y el mejoramiento del ambiente.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VII.- </w:t>
            </w:r>
            <w:r w:rsidRPr="00DC655A">
              <w:rPr>
                <w:sz w:val="20"/>
                <w:szCs w:val="20"/>
              </w:rPr>
              <w:t xml:space="preserve">Garantizar la participación corresponsable de las personas, en forma individual o colectiva, en la preservación y restauración del equilibrio ecológico y la protección al ambiente. </w:t>
            </w:r>
          </w:p>
        </w:tc>
        <w:tc>
          <w:tcPr>
            <w:tcW w:w="3090"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Bueno, por tal motivo y dado, que es de interés público, para la conservación y restauración y desarrollo rural sustentable que incluye la planeación y todas aquellas acciones tendientes a la elevación de la calidad de vida de la población rural. </w:t>
            </w:r>
          </w:p>
          <w:p w:rsidR="00E25E3F" w:rsidRPr="00DC655A" w:rsidRDefault="00E25E3F" w:rsidP="003F5166">
            <w:pPr>
              <w:jc w:val="both"/>
              <w:rPr>
                <w:rFonts w:ascii="Times New Roman" w:hAnsi="Times New Roman" w:cs="Times New Roman"/>
                <w:sz w:val="20"/>
                <w:szCs w:val="20"/>
              </w:rPr>
            </w:pPr>
          </w:p>
          <w:p w:rsidR="00E25E3F" w:rsidRPr="00DC655A" w:rsidRDefault="00E25E3F" w:rsidP="003F5166">
            <w:pPr>
              <w:jc w:val="both"/>
              <w:rPr>
                <w:rFonts w:ascii="Times New Roman" w:hAnsi="Times New Roman" w:cs="Times New Roman"/>
                <w:sz w:val="20"/>
                <w:szCs w:val="20"/>
              </w:rPr>
            </w:pPr>
          </w:p>
        </w:tc>
      </w:tr>
      <w:tr w:rsidR="00E25E3F" w:rsidRPr="00DC655A" w:rsidTr="003F5166">
        <w:tc>
          <w:tcPr>
            <w:tcW w:w="2830" w:type="dxa"/>
            <w:vMerge/>
            <w:shd w:val="clear" w:color="auto" w:fill="FFFFFF" w:themeFill="background1"/>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ART. 7 Corresponden a los Estados, de conformidad con lo dispuesto en esta ley y las leyes locales en la materia, las siguientes facultades: </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I.- La formulación, conducción y evaluación de la política ambiental estatal; </w:t>
            </w:r>
          </w:p>
          <w:p w:rsidR="00E25E3F" w:rsidRPr="00DC655A" w:rsidRDefault="00E25E3F" w:rsidP="003F5166">
            <w:pPr>
              <w:jc w:val="both"/>
              <w:rPr>
                <w:rFonts w:ascii="Times New Roman" w:hAnsi="Times New Roman" w:cs="Times New Roman"/>
                <w:sz w:val="20"/>
                <w:szCs w:val="20"/>
              </w:rPr>
            </w:pP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II.- 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w:t>
            </w:r>
          </w:p>
        </w:tc>
        <w:tc>
          <w:tcPr>
            <w:tcW w:w="3090"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La Dirección General de Ecología y Desarrollo Sustentable y la Dirección de Conservación de Recursos Naturales, buscan beneficiar a la mayor población de de tal manera que con la entrega de recurso, se pueda coadyuvar a mantener el suelo de conservación y fortalecer la economía de la población rural.</w:t>
            </w:r>
          </w:p>
          <w:p w:rsidR="00E25E3F" w:rsidRPr="00DC655A" w:rsidRDefault="00E25E3F" w:rsidP="003F5166">
            <w:pPr>
              <w:jc w:val="both"/>
              <w:rPr>
                <w:rFonts w:ascii="Times New Roman" w:hAnsi="Times New Roman" w:cs="Times New Roman"/>
                <w:sz w:val="20"/>
                <w:szCs w:val="20"/>
              </w:rPr>
            </w:pPr>
          </w:p>
        </w:tc>
      </w:tr>
      <w:tr w:rsidR="00E25E3F" w:rsidRPr="00DC655A" w:rsidTr="003F5166">
        <w:tc>
          <w:tcPr>
            <w:tcW w:w="2830" w:type="dxa"/>
            <w:vMerge/>
            <w:tcBorders>
              <w:bottom w:val="nil"/>
            </w:tcBorders>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pStyle w:val="Default"/>
              <w:jc w:val="both"/>
              <w:rPr>
                <w:sz w:val="20"/>
                <w:szCs w:val="20"/>
              </w:rPr>
            </w:pPr>
            <w:r w:rsidRPr="00DC655A">
              <w:rPr>
                <w:bCs/>
                <w:sz w:val="20"/>
                <w:szCs w:val="20"/>
              </w:rPr>
              <w:t xml:space="preserve">ART. 9o.- </w:t>
            </w:r>
            <w:r w:rsidRPr="00DC655A">
              <w:rPr>
                <w:sz w:val="20"/>
                <w:szCs w:val="20"/>
              </w:rPr>
              <w:t xml:space="preserve">Corresponden al gobierno del Distrito Federal, en materia de preservación del Equilibrio Ecológico y la Protección al Ambiente, conforme a las disposiciones legales que expida La Asamblea Legislativa del Distrito Federal, las facultades a que se refieren los artículos 7o. y 8o. de esta ley. </w:t>
            </w:r>
          </w:p>
        </w:tc>
        <w:tc>
          <w:tcPr>
            <w:tcW w:w="3090"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Aplica para el programa se trabaja para la preservación y equilibrio ecológico y protección al ambiente.</w:t>
            </w:r>
          </w:p>
        </w:tc>
      </w:tr>
      <w:tr w:rsidR="00E25E3F" w:rsidRPr="00DC655A" w:rsidTr="003F5166">
        <w:tc>
          <w:tcPr>
            <w:tcW w:w="2830" w:type="dxa"/>
            <w:tcBorders>
              <w:top w:val="nil"/>
              <w:bottom w:val="single" w:sz="4" w:space="0" w:color="auto"/>
            </w:tcBorders>
          </w:tcPr>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pStyle w:val="Default"/>
              <w:jc w:val="both"/>
              <w:rPr>
                <w:sz w:val="20"/>
                <w:szCs w:val="20"/>
              </w:rPr>
            </w:pPr>
            <w:r w:rsidRPr="00DC655A">
              <w:rPr>
                <w:bCs/>
                <w:sz w:val="20"/>
                <w:szCs w:val="20"/>
              </w:rPr>
              <w:t xml:space="preserve">ART. 39 </w:t>
            </w:r>
            <w:r w:rsidRPr="00DC655A">
              <w:rPr>
                <w:sz w:val="20"/>
                <w:szCs w:val="20"/>
              </w:rPr>
              <w:t xml:space="preserve">Las autoridades competentes promoverán la </w:t>
            </w:r>
            <w:r w:rsidRPr="00DC655A">
              <w:rPr>
                <w:sz w:val="20"/>
                <w:szCs w:val="20"/>
              </w:rPr>
              <w:lastRenderedPageBreak/>
              <w:t xml:space="preserve">incorporación de contenidos ecológicos, conocimientos, valores y competencias, en los diversos ciclos educativos, especialmente en el nivel básico, así como en la formación cultural de la niñez y la juventud. </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Cs/>
                <w:sz w:val="20"/>
                <w:szCs w:val="20"/>
              </w:rPr>
              <w:t xml:space="preserve">PÁRR. ULTIMO. </w:t>
            </w:r>
            <w:r w:rsidRPr="00DC655A">
              <w:rPr>
                <w:rFonts w:ascii="Times New Roman" w:hAnsi="Times New Roman" w:cs="Times New Roman"/>
                <w:sz w:val="20"/>
                <w:szCs w:val="20"/>
              </w:rPr>
              <w:t>La Secretaría mediante diversas acciones promoverá la generación de conocimientos estratégicos acerca de la naturaleza, la interacción entre los elementos de los ecosistemas, incluido el ser humano, la evolución y transformación de los mismos, a fin de contar con información para la elaboración de programas que fomenten la prevención, restauración, conservación y protección del amiente.</w:t>
            </w:r>
          </w:p>
        </w:tc>
        <w:tc>
          <w:tcPr>
            <w:tcW w:w="3090"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lastRenderedPageBreak/>
              <w:t xml:space="preserve">La Dirección General de Ecología y Desarrollo Sustentable y </w:t>
            </w:r>
            <w:r w:rsidRPr="00DC655A">
              <w:rPr>
                <w:rFonts w:ascii="Times New Roman" w:hAnsi="Times New Roman" w:cs="Times New Roman"/>
                <w:sz w:val="20"/>
                <w:szCs w:val="20"/>
              </w:rPr>
              <w:lastRenderedPageBreak/>
              <w:t>Desarrollo Rural buscan beneficiar a la mayor población de los sectores agrarios, de tal manera que con la entrega de los recursos, se pueda coadyuvar un espacio limpio y sano en la población rural.</w:t>
            </w:r>
          </w:p>
          <w:p w:rsidR="00E25E3F" w:rsidRPr="00DC655A" w:rsidRDefault="00E25E3F" w:rsidP="003F5166">
            <w:pPr>
              <w:jc w:val="both"/>
              <w:rPr>
                <w:rFonts w:ascii="Times New Roman" w:hAnsi="Times New Roman" w:cs="Times New Roman"/>
                <w:sz w:val="20"/>
                <w:szCs w:val="20"/>
              </w:rPr>
            </w:pPr>
          </w:p>
        </w:tc>
      </w:tr>
      <w:tr w:rsidR="00E25E3F" w:rsidRPr="00DC655A" w:rsidTr="003F5166">
        <w:tc>
          <w:tcPr>
            <w:tcW w:w="2830" w:type="dxa"/>
            <w:tcBorders>
              <w:top w:val="single" w:sz="4" w:space="0" w:color="auto"/>
            </w:tcBorders>
          </w:tcPr>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p>
          <w:p w:rsidR="00E25E3F" w:rsidRPr="00DC655A" w:rsidRDefault="00E25E3F" w:rsidP="003F5166">
            <w:pPr>
              <w:pStyle w:val="Default"/>
              <w:jc w:val="center"/>
              <w:rPr>
                <w:b/>
                <w:bCs/>
                <w:sz w:val="20"/>
                <w:szCs w:val="20"/>
              </w:rPr>
            </w:pPr>
            <w:r w:rsidRPr="00DC655A">
              <w:rPr>
                <w:b/>
                <w:bCs/>
                <w:sz w:val="20"/>
                <w:szCs w:val="20"/>
              </w:rPr>
              <w:t>LEY DE DESARROLLO SOCIAL PARA EL DISTRITO FEDERAL</w:t>
            </w:r>
          </w:p>
          <w:p w:rsidR="00E25E3F" w:rsidRPr="00DC655A" w:rsidRDefault="00E25E3F" w:rsidP="003F5166">
            <w:pPr>
              <w:jc w:val="both"/>
              <w:rPr>
                <w:rFonts w:ascii="Times New Roman" w:hAnsi="Times New Roman" w:cs="Times New Roman"/>
                <w:sz w:val="20"/>
                <w:szCs w:val="20"/>
              </w:rPr>
            </w:pPr>
          </w:p>
        </w:tc>
        <w:tc>
          <w:tcPr>
            <w:tcW w:w="3119" w:type="dxa"/>
          </w:tcPr>
          <w:p w:rsidR="00E25E3F" w:rsidRPr="00DC655A" w:rsidRDefault="00E25E3F" w:rsidP="003F5166">
            <w:pPr>
              <w:pStyle w:val="Default"/>
              <w:jc w:val="both"/>
              <w:rPr>
                <w:sz w:val="20"/>
                <w:szCs w:val="20"/>
              </w:rPr>
            </w:pPr>
            <w:r w:rsidRPr="00DC655A">
              <w:rPr>
                <w:bCs/>
                <w:sz w:val="20"/>
                <w:szCs w:val="20"/>
              </w:rPr>
              <w:t xml:space="preserve">III. Equidad de Género: </w:t>
            </w:r>
            <w:r w:rsidRPr="00DC655A">
              <w:rPr>
                <w:sz w:val="20"/>
                <w:szCs w:val="20"/>
              </w:rPr>
              <w:t xml:space="preserve">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 desprovista de relaciones de dominación, estigmatización, y sexismo;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IV. Equidad Social: </w:t>
            </w:r>
            <w:r w:rsidRPr="00DC655A">
              <w:rPr>
                <w:sz w:val="20"/>
                <w:szCs w:val="20"/>
              </w:rPr>
              <w:t xml:space="preserve">Superación de toda forma de desigualdad, exclusión o subordinación social basada en roles de género, edad, características físicas, pertenencia étnica, preferencia sexual, origen nacional, práctica religiosa o cualquier otra.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V. Justicia Distributiva: </w:t>
            </w:r>
            <w:r w:rsidRPr="00DC655A">
              <w:rPr>
                <w:sz w:val="20"/>
                <w:szCs w:val="20"/>
              </w:rPr>
              <w:t xml:space="preserve">Obligación de la autoridad a aplicar de manera equitativa los programas sociales, priorizando las necesidades de los grupos en condiciones de pobreza, exclusión y desigualdad social.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VI. Diversidad: </w:t>
            </w:r>
            <w:r w:rsidRPr="00DC655A">
              <w:rPr>
                <w:sz w:val="20"/>
                <w:szCs w:val="20"/>
              </w:rPr>
              <w:t xml:space="preserve">Reconocimiento de la condición puericultura del Distrito Federal y de la extraordinaria diversidad social de la ciudad que presupone el reto de </w:t>
            </w:r>
            <w:r w:rsidRPr="00DC655A">
              <w:rPr>
                <w:sz w:val="20"/>
                <w:szCs w:val="20"/>
              </w:rPr>
              <w:lastRenderedPageBreak/>
              <w:t xml:space="preserve">construir la igualdad social en el marco de la diferencia de sexos, cultural, de edades, de capacidades, de ámbitos territoriales, de formas de organización y participación ciudadana, de preferencias y de necesidades.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VII. Integralidad: </w:t>
            </w:r>
            <w:r w:rsidRPr="00DC655A">
              <w:rPr>
                <w:sz w:val="20"/>
                <w:szCs w:val="20"/>
              </w:rPr>
              <w:t xml:space="preserve">Articulación y complementariedad entre cada una de las políticas y programas sociales para el logro de una planeación y ejecución multidimensional que atiendan el conjunto de derechos y necesidades de los ciudadanos.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VIII. Territorialidad: </w:t>
            </w:r>
            <w:r w:rsidRPr="00DC655A">
              <w:rPr>
                <w:sz w:val="20"/>
                <w:szCs w:val="20"/>
              </w:rPr>
              <w:t xml:space="preserve">Planeación y ejecución de la política social desde un enfoque atiendan el conjunto de derechos y necesidades de los ciudadanos; socio espacial en el que en el ámbito territorial confluyen, se articulan y complementan las diferentes políticas y programas y donde se incorpora la gestión del territorio como componente del desarrollo social y de la articulación de éste con las políticas de desarrollo urbano. </w:t>
            </w:r>
          </w:p>
          <w:p w:rsidR="00E25E3F" w:rsidRPr="00DC655A" w:rsidRDefault="00E25E3F" w:rsidP="003F5166">
            <w:pPr>
              <w:pStyle w:val="Default"/>
              <w:jc w:val="both"/>
              <w:rPr>
                <w:sz w:val="20"/>
                <w:szCs w:val="20"/>
              </w:rPr>
            </w:pPr>
          </w:p>
          <w:p w:rsidR="00E25E3F" w:rsidRDefault="00E25E3F" w:rsidP="003F5166">
            <w:pPr>
              <w:pStyle w:val="Default"/>
              <w:jc w:val="both"/>
              <w:rPr>
                <w:sz w:val="20"/>
                <w:szCs w:val="20"/>
              </w:rPr>
            </w:pPr>
            <w:r w:rsidRPr="00DC655A">
              <w:rPr>
                <w:bCs/>
                <w:sz w:val="20"/>
                <w:szCs w:val="20"/>
              </w:rPr>
              <w:t xml:space="preserve">IX. Exigibilidad: </w:t>
            </w:r>
            <w:r w:rsidRPr="00DC655A">
              <w:rPr>
                <w:sz w:val="20"/>
                <w:szCs w:val="20"/>
              </w:rPr>
              <w:t xml:space="preserve">Derecho de los habitantes a que, a través de un conjunto de normas y procedimientos, los derechos sociales sean progresivamente exigibles en el marco de las diferentes políticas y programas y de la disposición presupuestal con que se cuente. </w:t>
            </w:r>
          </w:p>
          <w:p w:rsidR="00DC655A" w:rsidRPr="00DC655A" w:rsidRDefault="00DC655A"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X. Participación: </w:t>
            </w:r>
            <w:r w:rsidRPr="00DC655A">
              <w:rPr>
                <w:sz w:val="20"/>
                <w:szCs w:val="20"/>
              </w:rPr>
              <w:t xml:space="preserve">Derecho de las personas, comunidades y organizaciones para participar en el diseño, seguimiento, aplicación y evaluación de los programas sociales, en el ámbito de los órganos y procedimientos establecidos para ello.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 xml:space="preserve">XI. Transparencia: </w:t>
            </w:r>
            <w:r w:rsidRPr="00DC655A">
              <w:rPr>
                <w:sz w:val="20"/>
                <w:szCs w:val="20"/>
              </w:rPr>
              <w:t xml:space="preserve">La información surgida en todas las etapas del ciclo de las políticas de desarrollo social será pública con las salvedades que establece la normatividad en materia de acceso a la información </w:t>
            </w:r>
            <w:r w:rsidRPr="00DC655A">
              <w:rPr>
                <w:sz w:val="20"/>
                <w:szCs w:val="20"/>
              </w:rPr>
              <w:lastRenderedPageBreak/>
              <w:t xml:space="preserve">y con pleno respeto a la privacidad de los datos personales y a la prohibición del uso político-partidista, confesional o comercial de la información. </w:t>
            </w:r>
          </w:p>
          <w:p w:rsidR="00E25E3F" w:rsidRPr="00DC655A" w:rsidRDefault="00E25E3F" w:rsidP="003F5166">
            <w:pPr>
              <w:pStyle w:val="Default"/>
              <w:jc w:val="both"/>
              <w:rPr>
                <w:sz w:val="20"/>
                <w:szCs w:val="20"/>
              </w:rPr>
            </w:pPr>
          </w:p>
          <w:p w:rsidR="00E25E3F" w:rsidRPr="00DC655A" w:rsidRDefault="00E25E3F" w:rsidP="003F5166">
            <w:pPr>
              <w:pStyle w:val="Default"/>
              <w:jc w:val="both"/>
              <w:rPr>
                <w:sz w:val="20"/>
                <w:szCs w:val="20"/>
              </w:rPr>
            </w:pPr>
            <w:r w:rsidRPr="00DC655A">
              <w:rPr>
                <w:bCs/>
                <w:sz w:val="20"/>
                <w:szCs w:val="20"/>
              </w:rPr>
              <w:t>XII. Efectividad</w:t>
            </w:r>
            <w:r w:rsidRPr="00DC655A">
              <w:rPr>
                <w:sz w:val="20"/>
                <w:szCs w:val="20"/>
              </w:rPr>
              <w:t xml:space="preserve">: Obligación de la autoridad de ejecutar los programas sociales de manera austera, con el menor costo administrativo, la mayor celeridad, los mejores e resultados impacto, y con una actitud republicana de vocación de servicio, respeto y reconocimiento de los derechos que profundice el proceso de construcción de ciudadanía de todos los ciudadanos. </w:t>
            </w:r>
          </w:p>
        </w:tc>
        <w:tc>
          <w:tcPr>
            <w:tcW w:w="3090"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lastRenderedPageBreak/>
              <w:t>En su Eje 3 "Desarrollo Económico Sustentable " cuyo objetivo es “…Desarrollar programas de alto impacto económico y social para el aprovechamiento diversificado y sustentable del territorio, la conservación de los ecosistemas, la biodiversidad y los servicios ambientales, fomentando la participación ciudadana. …”</w:t>
            </w:r>
          </w:p>
        </w:tc>
      </w:tr>
    </w:tbl>
    <w:p w:rsidR="00E25E3F" w:rsidRPr="00DC655A" w:rsidRDefault="00E25E3F" w:rsidP="00E25E3F">
      <w:pPr>
        <w:jc w:val="both"/>
        <w:rPr>
          <w:rFonts w:ascii="Times New Roman" w:hAnsi="Times New Roman" w:cs="Times New Roman"/>
          <w:b/>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III.1.2. Análisis del Apego de las Reglas de Operación a los Lineamientos para la Elaboración de Reglas de Operación 2015</w:t>
      </w:r>
    </w:p>
    <w:p w:rsidR="00E25E3F" w:rsidRPr="00DC655A" w:rsidRDefault="00E25E3F" w:rsidP="00E25E3F">
      <w:pPr>
        <w:jc w:val="both"/>
        <w:rPr>
          <w:rFonts w:ascii="Times New Roman" w:hAnsi="Times New Roman" w:cs="Times New Roman"/>
          <w:b/>
          <w:sz w:val="20"/>
          <w:szCs w:val="20"/>
        </w:rPr>
      </w:pPr>
    </w:p>
    <w:tbl>
      <w:tblPr>
        <w:tblStyle w:val="Tablaconcuadrcula"/>
        <w:tblW w:w="9180" w:type="dxa"/>
        <w:tblLook w:val="04A0" w:firstRow="1" w:lastRow="0" w:firstColumn="1" w:lastColumn="0" w:noHBand="0" w:noVBand="1"/>
      </w:tblPr>
      <w:tblGrid>
        <w:gridCol w:w="2547"/>
        <w:gridCol w:w="2410"/>
        <w:gridCol w:w="4223"/>
      </w:tblGrid>
      <w:tr w:rsidR="00E25E3F" w:rsidRPr="00DC655A" w:rsidTr="003F5166">
        <w:tc>
          <w:tcPr>
            <w:tcW w:w="2547" w:type="dxa"/>
            <w:tcBorders>
              <w:bottom w:val="nil"/>
            </w:tcBorders>
            <w:shd w:val="clear" w:color="auto" w:fill="D9D9D9" w:themeFill="background1" w:themeFillShade="D9"/>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Apartado</w:t>
            </w:r>
          </w:p>
        </w:tc>
        <w:tc>
          <w:tcPr>
            <w:tcW w:w="2410" w:type="dxa"/>
            <w:vMerge w:val="restart"/>
            <w:shd w:val="clear" w:color="auto" w:fill="D9D9D9" w:themeFill="background1" w:themeFillShade="D9"/>
            <w:vAlign w:val="center"/>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Nivel de cumplimiento</w:t>
            </w:r>
          </w:p>
        </w:tc>
        <w:tc>
          <w:tcPr>
            <w:tcW w:w="4223" w:type="dxa"/>
            <w:vMerge w:val="restart"/>
            <w:shd w:val="clear" w:color="auto" w:fill="D9D9D9" w:themeFill="background1" w:themeFillShade="D9"/>
            <w:vAlign w:val="center"/>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Justificación</w:t>
            </w:r>
          </w:p>
        </w:tc>
      </w:tr>
      <w:tr w:rsidR="00E25E3F" w:rsidRPr="00DC655A" w:rsidTr="003F5166">
        <w:tc>
          <w:tcPr>
            <w:tcW w:w="2547" w:type="dxa"/>
            <w:tcBorders>
              <w:top w:val="nil"/>
              <w:left w:val="single" w:sz="4" w:space="0" w:color="auto"/>
              <w:bottom w:val="single" w:sz="4" w:space="0" w:color="auto"/>
              <w:right w:val="single" w:sz="4" w:space="0" w:color="auto"/>
            </w:tcBorders>
            <w:shd w:val="clear" w:color="auto" w:fill="D9D9D9" w:themeFill="background1" w:themeFillShade="D9"/>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Introducción</w:t>
            </w:r>
          </w:p>
        </w:tc>
        <w:tc>
          <w:tcPr>
            <w:tcW w:w="2410" w:type="dxa"/>
            <w:vMerge/>
            <w:tcBorders>
              <w:left w:val="single" w:sz="4" w:space="0" w:color="auto"/>
            </w:tcBorders>
          </w:tcPr>
          <w:p w:rsidR="00E25E3F" w:rsidRPr="00DC655A" w:rsidRDefault="00E25E3F" w:rsidP="003F5166">
            <w:pPr>
              <w:jc w:val="both"/>
              <w:rPr>
                <w:rFonts w:ascii="Times New Roman" w:hAnsi="Times New Roman" w:cs="Times New Roman"/>
                <w:b/>
                <w:sz w:val="20"/>
                <w:szCs w:val="20"/>
              </w:rPr>
            </w:pPr>
          </w:p>
        </w:tc>
        <w:tc>
          <w:tcPr>
            <w:tcW w:w="4223" w:type="dxa"/>
            <w:vMerge/>
          </w:tcPr>
          <w:p w:rsidR="00E25E3F" w:rsidRPr="00DC655A" w:rsidRDefault="00E25E3F" w:rsidP="003F5166">
            <w:pPr>
              <w:jc w:val="both"/>
              <w:rPr>
                <w:rFonts w:ascii="Times New Roman" w:hAnsi="Times New Roman" w:cs="Times New Roman"/>
                <w:b/>
                <w:sz w:val="20"/>
                <w:szCs w:val="20"/>
              </w:rPr>
            </w:pPr>
          </w:p>
        </w:tc>
      </w:tr>
      <w:tr w:rsidR="00E25E3F" w:rsidRPr="00DC655A" w:rsidTr="003F5166">
        <w:tc>
          <w:tcPr>
            <w:tcW w:w="2547" w:type="dxa"/>
            <w:tcBorders>
              <w:top w:val="single" w:sz="4" w:space="0" w:color="auto"/>
            </w:tcBorders>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I. Dependencia o Entidad Responsable del Programa</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satisfactorio</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En la entrega recepción de la Dirección de Conservación de Recursos Naturales, No se recibió la siguiente documentos de:</w:t>
            </w:r>
          </w:p>
          <w:p w:rsidR="00E25E3F" w:rsidRPr="00DC655A" w:rsidRDefault="00E25E3F" w:rsidP="00E25E3F">
            <w:pPr>
              <w:pStyle w:val="Prrafodelista"/>
              <w:numPr>
                <w:ilvl w:val="0"/>
                <w:numId w:val="5"/>
              </w:numPr>
              <w:jc w:val="both"/>
              <w:rPr>
                <w:rFonts w:ascii="Times New Roman" w:hAnsi="Times New Roman" w:cs="Times New Roman"/>
                <w:sz w:val="20"/>
                <w:szCs w:val="20"/>
              </w:rPr>
            </w:pPr>
            <w:r w:rsidRPr="00DC655A">
              <w:rPr>
                <w:rFonts w:ascii="Times New Roman" w:hAnsi="Times New Roman" w:cs="Times New Roman"/>
                <w:sz w:val="20"/>
                <w:szCs w:val="20"/>
              </w:rPr>
              <w:t>Formatos de registro de proyectos.</w:t>
            </w:r>
          </w:p>
          <w:p w:rsidR="00E25E3F" w:rsidRPr="00DC655A" w:rsidRDefault="00E25E3F" w:rsidP="00E25E3F">
            <w:pPr>
              <w:pStyle w:val="Prrafodelista"/>
              <w:numPr>
                <w:ilvl w:val="0"/>
                <w:numId w:val="5"/>
              </w:numPr>
              <w:jc w:val="both"/>
              <w:rPr>
                <w:rFonts w:ascii="Times New Roman" w:hAnsi="Times New Roman" w:cs="Times New Roman"/>
                <w:sz w:val="20"/>
                <w:szCs w:val="20"/>
              </w:rPr>
            </w:pPr>
            <w:r w:rsidRPr="00DC655A">
              <w:rPr>
                <w:rFonts w:ascii="Times New Roman" w:hAnsi="Times New Roman" w:cs="Times New Roman"/>
                <w:sz w:val="20"/>
                <w:szCs w:val="20"/>
              </w:rPr>
              <w:t>Instalación y operación del Comité de Asignación de recursos.</w:t>
            </w:r>
          </w:p>
          <w:p w:rsidR="00E25E3F" w:rsidRPr="00DC655A" w:rsidRDefault="00E25E3F" w:rsidP="00E25E3F">
            <w:pPr>
              <w:pStyle w:val="Prrafodelista"/>
              <w:numPr>
                <w:ilvl w:val="0"/>
                <w:numId w:val="5"/>
              </w:numPr>
              <w:jc w:val="both"/>
              <w:rPr>
                <w:rFonts w:ascii="Times New Roman" w:hAnsi="Times New Roman" w:cs="Times New Roman"/>
                <w:sz w:val="20"/>
                <w:szCs w:val="20"/>
              </w:rPr>
            </w:pPr>
            <w:r w:rsidRPr="00DC655A">
              <w:rPr>
                <w:rFonts w:ascii="Times New Roman" w:hAnsi="Times New Roman" w:cs="Times New Roman"/>
                <w:sz w:val="20"/>
                <w:szCs w:val="20"/>
              </w:rPr>
              <w:t>Actas para la designación de proyectos.</w:t>
            </w:r>
          </w:p>
          <w:p w:rsidR="00E25E3F" w:rsidRPr="00DC655A" w:rsidRDefault="00E25E3F" w:rsidP="00E25E3F">
            <w:pPr>
              <w:pStyle w:val="Prrafodelista"/>
              <w:numPr>
                <w:ilvl w:val="0"/>
                <w:numId w:val="5"/>
              </w:numPr>
              <w:jc w:val="both"/>
              <w:rPr>
                <w:rFonts w:ascii="Times New Roman" w:hAnsi="Times New Roman" w:cs="Times New Roman"/>
                <w:sz w:val="20"/>
                <w:szCs w:val="20"/>
              </w:rPr>
            </w:pPr>
            <w:r w:rsidRPr="00DC655A">
              <w:rPr>
                <w:rFonts w:ascii="Times New Roman" w:hAnsi="Times New Roman" w:cs="Times New Roman"/>
                <w:sz w:val="20"/>
                <w:szCs w:val="20"/>
              </w:rPr>
              <w:t>Oficio de facultades de la Unidad Técnico Operativa del Programa.                            Operación de la Unidad Técnica Operativa, referida en el Programa.</w:t>
            </w:r>
          </w:p>
          <w:p w:rsidR="00E25E3F" w:rsidRPr="00DC655A" w:rsidRDefault="00E25E3F" w:rsidP="00E25E3F">
            <w:pPr>
              <w:pStyle w:val="Prrafodelista"/>
              <w:numPr>
                <w:ilvl w:val="0"/>
                <w:numId w:val="5"/>
              </w:numPr>
              <w:jc w:val="both"/>
              <w:rPr>
                <w:rFonts w:ascii="Times New Roman" w:hAnsi="Times New Roman" w:cs="Times New Roman"/>
                <w:sz w:val="20"/>
                <w:szCs w:val="20"/>
              </w:rPr>
            </w:pPr>
            <w:r w:rsidRPr="00DC655A">
              <w:rPr>
                <w:rFonts w:ascii="Times New Roman" w:hAnsi="Times New Roman" w:cs="Times New Roman"/>
                <w:sz w:val="20"/>
                <w:szCs w:val="20"/>
              </w:rPr>
              <w:t xml:space="preserve">Mecanismos de evaluación interna de la Unidad Técnico Operativa de la Dirección de Recursos de la Dirección General de Ecología y Desarrollo Sustentable. </w:t>
            </w:r>
          </w:p>
        </w:tc>
      </w:tr>
      <w:tr w:rsidR="00E25E3F" w:rsidRPr="00DC655A" w:rsidTr="003F5166">
        <w:tc>
          <w:tcPr>
            <w:tcW w:w="2547" w:type="dxa"/>
            <w:vAlign w:val="center"/>
          </w:tcPr>
          <w:p w:rsidR="00E25E3F" w:rsidRPr="00DC655A" w:rsidRDefault="00E25E3F" w:rsidP="003F5166">
            <w:pPr>
              <w:tabs>
                <w:tab w:val="left" w:pos="2020"/>
              </w:tabs>
              <w:jc w:val="both"/>
              <w:rPr>
                <w:rFonts w:ascii="Times New Roman" w:hAnsi="Times New Roman" w:cs="Times New Roman"/>
                <w:b/>
                <w:sz w:val="20"/>
                <w:szCs w:val="20"/>
              </w:rPr>
            </w:pPr>
            <w:r w:rsidRPr="00DC655A">
              <w:rPr>
                <w:rFonts w:ascii="Times New Roman" w:hAnsi="Times New Roman" w:cs="Times New Roman"/>
                <w:b/>
                <w:sz w:val="20"/>
                <w:szCs w:val="20"/>
              </w:rPr>
              <w:t>II. Objetivos y Alcances</w:t>
            </w:r>
          </w:p>
        </w:tc>
        <w:tc>
          <w:tcPr>
            <w:tcW w:w="2410" w:type="dxa"/>
            <w:vAlign w:val="center"/>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sz w:val="20"/>
                <w:szCs w:val="20"/>
              </w:rPr>
              <w:t>No Satisfactoria</w:t>
            </w:r>
          </w:p>
        </w:tc>
        <w:tc>
          <w:tcPr>
            <w:tcW w:w="4223" w:type="dxa"/>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No cumple con el Objetivo General</w:t>
            </w:r>
            <w:r w:rsidRPr="00DC655A">
              <w:rPr>
                <w:rFonts w:ascii="Times New Roman" w:hAnsi="Times New Roman" w:cs="Times New Roman"/>
                <w:sz w:val="20"/>
                <w:szCs w:val="20"/>
              </w:rPr>
              <w:t xml:space="preserve">: Por no Incentivar el manejo sustentable de los recursos naturales, mediante el apoyo para la </w:t>
            </w:r>
            <w:r w:rsidRPr="00DC655A">
              <w:rPr>
                <w:rFonts w:ascii="Times New Roman" w:hAnsi="Times New Roman" w:cs="Times New Roman"/>
                <w:b/>
                <w:sz w:val="20"/>
                <w:szCs w:val="20"/>
              </w:rPr>
              <w:t>ejecución de proyectos integrales</w:t>
            </w:r>
            <w:r w:rsidRPr="00DC655A">
              <w:rPr>
                <w:rFonts w:ascii="Times New Roman" w:hAnsi="Times New Roman" w:cs="Times New Roman"/>
                <w:sz w:val="20"/>
                <w:szCs w:val="20"/>
              </w:rPr>
              <w:t xml:space="preserve"> de desarrollo rural, que permitan mejorar las condiciones de vida de los pobladores del Suelo de Conservación, sin detrimento de los ecosistemas en los que habitan.</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b/>
                <w:sz w:val="20"/>
                <w:szCs w:val="20"/>
              </w:rPr>
              <w:t xml:space="preserve"> Sólo se limita a satisfacer algunos de sus  Alcances</w:t>
            </w:r>
            <w:r w:rsidRPr="00DC655A">
              <w:rPr>
                <w:rFonts w:ascii="Times New Roman" w:hAnsi="Times New Roman" w:cs="Times New Roman"/>
                <w:sz w:val="20"/>
                <w:szCs w:val="20"/>
              </w:rPr>
              <w:t xml:space="preserve"> </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“Este programa es de transferencia monetaria con la finalidad de preservar y fomentar actividades rurales productivas y de conservación, así como favorecer el uso y manejo sustentable de los recursos naturales, lo cual contribuye al mantenimiento del equilibrio bio-cultural de la </w:t>
            </w:r>
            <w:r w:rsidRPr="00DC655A">
              <w:rPr>
                <w:rFonts w:ascii="Times New Roman" w:hAnsi="Times New Roman" w:cs="Times New Roman"/>
                <w:sz w:val="20"/>
                <w:szCs w:val="20"/>
              </w:rPr>
              <w:lastRenderedPageBreak/>
              <w:t>Delegación Tlalpan y la Zona Metropolitana del Valle de México.</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Se llevaron a cabo las transferencias monetarias.                                                                                                                                                                                                                                                                                                                                                                                        </w:t>
            </w:r>
          </w:p>
        </w:tc>
      </w:tr>
      <w:tr w:rsidR="00E25E3F" w:rsidRPr="00DC655A" w:rsidTr="003F5166">
        <w:tc>
          <w:tcPr>
            <w:tcW w:w="2547"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lastRenderedPageBreak/>
              <w:t>III. Metas Físicas</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 xml:space="preserve">No satisfactorio </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Se otorgó el apoyo a 8 proyectos en total, de al menos 60 hasta proyectos dirigidos a la conservación de los recursos naturales, lo cual contribuye al mantenimiento, de acuerdo a las ROP del programa; y de las 198 solicitudes ingresadas y a las cuales se les dio respuesta negativa.</w:t>
            </w:r>
          </w:p>
        </w:tc>
      </w:tr>
      <w:tr w:rsidR="00E25E3F" w:rsidRPr="00DC655A" w:rsidTr="003F5166">
        <w:tc>
          <w:tcPr>
            <w:tcW w:w="2547" w:type="dxa"/>
            <w:vAlign w:val="center"/>
          </w:tcPr>
          <w:p w:rsidR="00E25E3F" w:rsidRPr="00DC655A" w:rsidRDefault="00E25E3F" w:rsidP="003F5166">
            <w:pPr>
              <w:tabs>
                <w:tab w:val="left" w:pos="1870"/>
              </w:tabs>
              <w:jc w:val="both"/>
              <w:rPr>
                <w:rFonts w:ascii="Times New Roman" w:hAnsi="Times New Roman" w:cs="Times New Roman"/>
                <w:b/>
                <w:sz w:val="20"/>
                <w:szCs w:val="20"/>
              </w:rPr>
            </w:pPr>
            <w:r w:rsidRPr="00DC655A">
              <w:rPr>
                <w:rFonts w:ascii="Times New Roman" w:hAnsi="Times New Roman" w:cs="Times New Roman"/>
                <w:b/>
                <w:sz w:val="20"/>
                <w:szCs w:val="20"/>
              </w:rPr>
              <w:t>IV. Programación Presupuestal</w:t>
            </w:r>
          </w:p>
        </w:tc>
        <w:tc>
          <w:tcPr>
            <w:tcW w:w="2410" w:type="dxa"/>
            <w:vAlign w:val="center"/>
          </w:tcPr>
          <w:p w:rsidR="00E25E3F" w:rsidRPr="00DC655A" w:rsidRDefault="00E25E3F" w:rsidP="003F5166">
            <w:pPr>
              <w:tabs>
                <w:tab w:val="center" w:pos="1388"/>
              </w:tabs>
              <w:jc w:val="center"/>
              <w:rPr>
                <w:rFonts w:ascii="Times New Roman" w:hAnsi="Times New Roman" w:cs="Times New Roman"/>
                <w:sz w:val="20"/>
                <w:szCs w:val="20"/>
              </w:rPr>
            </w:pPr>
            <w:r w:rsidRPr="00DC655A">
              <w:rPr>
                <w:rFonts w:ascii="Times New Roman" w:hAnsi="Times New Roman" w:cs="Times New Roman"/>
                <w:sz w:val="20"/>
                <w:szCs w:val="20"/>
              </w:rPr>
              <w:t>Satisfactoria</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El presupuesto es especificado para destinarse se dispersó en su totalidad.</w:t>
            </w:r>
          </w:p>
        </w:tc>
      </w:tr>
      <w:tr w:rsidR="00E25E3F" w:rsidRPr="00DC655A" w:rsidTr="003F5166">
        <w:tc>
          <w:tcPr>
            <w:tcW w:w="254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V. Requisitos y Procedimientos de Acceso</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Satisfactoria</w:t>
            </w:r>
          </w:p>
        </w:tc>
        <w:tc>
          <w:tcPr>
            <w:tcW w:w="4223"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Se ingresaron 198 solicitudes las mismas que cumplieron en su totalidad con la documentación requerida, de acuerdo a una caja de expedientes encontrada en la  Dirección, en cada expediente consta que se les entrego la respuesta negativa al apoyo de los solicitantes.</w:t>
            </w:r>
          </w:p>
        </w:tc>
      </w:tr>
      <w:tr w:rsidR="00E25E3F" w:rsidRPr="00DC655A" w:rsidTr="003F5166">
        <w:tc>
          <w:tcPr>
            <w:tcW w:w="2547"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VI. Procedimientos de Instrumentación</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se incluyo</w:t>
            </w:r>
          </w:p>
        </w:tc>
        <w:tc>
          <w:tcPr>
            <w:tcW w:w="4223"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No existe evidencia de dictamen positivo para aprobación</w:t>
            </w:r>
          </w:p>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No existe evidencia de turno de oficio de entrega de proyectos aprobados para recibir apoyo 2015, que fuera dirigido de la Dirección de Conservación de los Recursos naturales a la Dirección General de Medio Ambiente y Desarrollo Sustentable.</w:t>
            </w:r>
          </w:p>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No existe evidencia de instrumentación o anulación de la Unidad Técnica Operativa.</w:t>
            </w:r>
          </w:p>
        </w:tc>
      </w:tr>
      <w:tr w:rsidR="00E25E3F" w:rsidRPr="00DC655A" w:rsidTr="003F5166">
        <w:tc>
          <w:tcPr>
            <w:tcW w:w="254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VII. Procedimiento de Queja o Inconformidad Ciudadana</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se incluyo</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29 de marzo de 2016 el C. Francisco Brambila Jauregui, se presentó para realizar trámites de un requerimiento presentado de inconformidad de una sentencia dictada en el juicio de nulidad IV-5811/2015 substanciado ante la Curta Sala Ordinaria del Tribunal de lo Contencioso Administrativo del Distrito Federal. Donde indica que su nombre apareció como beneficiario del programa del mismo nombre de 2014 y no se contemplaron apoyos en 2015.</w:t>
            </w:r>
          </w:p>
        </w:tc>
      </w:tr>
      <w:tr w:rsidR="00E25E3F" w:rsidRPr="00DC655A" w:rsidTr="003F5166">
        <w:tc>
          <w:tcPr>
            <w:tcW w:w="2547"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VIII. Mecanismos de Exigibilidad</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se incluyo</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No se estableció una justificante de destino de los recursos exclusivamente al tema de barrancas, siendo que los objetivos y las metas lo ameritaban. </w:t>
            </w:r>
          </w:p>
        </w:tc>
      </w:tr>
      <w:tr w:rsidR="00E25E3F" w:rsidRPr="00DC655A" w:rsidTr="003F5166">
        <w:tc>
          <w:tcPr>
            <w:tcW w:w="254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IX. Mecanismos de Evaluación e Indicadores</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se incluyo</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Se refiere a una unida técnico operativa  responsable de llevar a cabo la evaluación interna del programa social.</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Los indicadores: No son medibles del programa.</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No son claros, objetivos y cuantificables. </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Establece que los medios de verificación son oculares, lo que lo hace ambiguo.</w:t>
            </w:r>
          </w:p>
        </w:tc>
      </w:tr>
      <w:tr w:rsidR="00E25E3F" w:rsidRPr="00DC655A" w:rsidTr="003F5166">
        <w:tc>
          <w:tcPr>
            <w:tcW w:w="254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X. Formas de Participación Social</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Satisfactorio</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Se cuenta con el antecedente de una sesión del Consejo Delegacional para el Desarrollo Rural Sustentable en Tlalpan</w:t>
            </w:r>
          </w:p>
        </w:tc>
      </w:tr>
      <w:tr w:rsidR="00E25E3F" w:rsidRPr="00DC655A" w:rsidTr="003F5166">
        <w:tc>
          <w:tcPr>
            <w:tcW w:w="254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XI. Articulación con Otros Programas Sociales</w:t>
            </w:r>
          </w:p>
        </w:tc>
        <w:tc>
          <w:tcPr>
            <w:tcW w:w="2410"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se incluyo</w:t>
            </w:r>
          </w:p>
        </w:tc>
        <w:tc>
          <w:tcPr>
            <w:tcW w:w="4223"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Si se menciona que los proyectos, que así lo demanden, buscaran la suma de recursos en otras dependencias de Gobierno.</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No se encontraron antecedentes.</w:t>
            </w:r>
          </w:p>
        </w:tc>
      </w:tr>
    </w:tbl>
    <w:p w:rsidR="00E25E3F" w:rsidRPr="00DC655A" w:rsidRDefault="00E25E3F" w:rsidP="00E25E3F">
      <w:pPr>
        <w:jc w:val="both"/>
        <w:rPr>
          <w:rFonts w:ascii="Times New Roman" w:hAnsi="Times New Roman" w:cs="Times New Roman"/>
          <w:b/>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III.1.3. Análisis del Apego del Diseño del Programa Social a la Política de Desarrollo Social de la Ciudad de México</w:t>
      </w:r>
    </w:p>
    <w:tbl>
      <w:tblPr>
        <w:tblStyle w:val="Tablaconcuadrcula"/>
        <w:tblW w:w="9142" w:type="dxa"/>
        <w:tblLook w:val="04A0" w:firstRow="1" w:lastRow="0" w:firstColumn="1" w:lastColumn="0" w:noHBand="0" w:noVBand="1"/>
      </w:tblPr>
      <w:tblGrid>
        <w:gridCol w:w="3189"/>
        <w:gridCol w:w="2977"/>
        <w:gridCol w:w="2976"/>
      </w:tblGrid>
      <w:tr w:rsidR="00E25E3F" w:rsidRPr="00DC655A" w:rsidTr="003F5166">
        <w:tc>
          <w:tcPr>
            <w:tcW w:w="3189" w:type="dxa"/>
            <w:shd w:val="clear" w:color="auto" w:fill="D9D9D9" w:themeFill="background1" w:themeFillShade="D9"/>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Derecho Social (incluyendo</w:t>
            </w:r>
          </w:p>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referente normativo)</w:t>
            </w:r>
          </w:p>
        </w:tc>
        <w:tc>
          <w:tcPr>
            <w:tcW w:w="2977" w:type="dxa"/>
            <w:shd w:val="clear" w:color="auto" w:fill="D9D9D9" w:themeFill="background1" w:themeFillShade="D9"/>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Descripción de la Contribución del Programa Social al derecho social</w:t>
            </w:r>
          </w:p>
        </w:tc>
        <w:tc>
          <w:tcPr>
            <w:tcW w:w="2976" w:type="dxa"/>
            <w:shd w:val="clear" w:color="auto" w:fill="D9D9D9" w:themeFill="background1" w:themeFillShade="D9"/>
          </w:tcPr>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Especificar si fue incorporado en</w:t>
            </w:r>
          </w:p>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las ROP 2015</w:t>
            </w:r>
          </w:p>
        </w:tc>
      </w:tr>
      <w:tr w:rsidR="00E25E3F" w:rsidRPr="00DC655A" w:rsidTr="003F5166">
        <w:tc>
          <w:tcPr>
            <w:tcW w:w="3189" w:type="dxa"/>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Derecho Administrativo- Económico</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15 fracciones XIX, 16 fracciones III y IV y 23 Que establece la Ley Orgánica de la Administración Pública del Distrito Federal.</w:t>
            </w:r>
          </w:p>
          <w:p w:rsidR="00E25E3F" w:rsidRPr="00DC655A" w:rsidRDefault="00E25E3F" w:rsidP="003F5166">
            <w:pPr>
              <w:autoSpaceDE w:val="0"/>
              <w:autoSpaceDN w:val="0"/>
              <w:adjustRightInd w:val="0"/>
              <w:jc w:val="both"/>
              <w:rPr>
                <w:rFonts w:ascii="Times New Roman" w:hAnsi="Times New Roman" w:cs="Times New Roman"/>
                <w:sz w:val="20"/>
                <w:szCs w:val="20"/>
              </w:rPr>
            </w:pPr>
          </w:p>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 xml:space="preserve">Derecho Social </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32, 33, 34, 35, 36, 38 y 39 de la Ley de Desarrollo Social para el Distrito Federal; 50 y 51 del Reglamento de la Ley de Desarrollo Social para el Distrito Federal;</w:t>
            </w:r>
          </w:p>
          <w:p w:rsidR="00E25E3F" w:rsidRPr="00DC655A" w:rsidRDefault="00E25E3F" w:rsidP="003F5166">
            <w:pPr>
              <w:autoSpaceDE w:val="0"/>
              <w:autoSpaceDN w:val="0"/>
              <w:adjustRightInd w:val="0"/>
              <w:jc w:val="both"/>
              <w:rPr>
                <w:rFonts w:ascii="Times New Roman" w:hAnsi="Times New Roman" w:cs="Times New Roman"/>
                <w:sz w:val="20"/>
                <w:szCs w:val="20"/>
              </w:rPr>
            </w:pPr>
          </w:p>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Derecho a la información</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14 fracción XXI de la Ley de Transparencia y Acceso a la Información Pública del Distrito Federa</w:t>
            </w:r>
          </w:p>
          <w:p w:rsidR="00E25E3F" w:rsidRPr="00DC655A" w:rsidRDefault="00E25E3F" w:rsidP="003F5166">
            <w:pPr>
              <w:autoSpaceDE w:val="0"/>
              <w:autoSpaceDN w:val="0"/>
              <w:adjustRightInd w:val="0"/>
              <w:jc w:val="both"/>
              <w:rPr>
                <w:rFonts w:ascii="Times New Roman" w:hAnsi="Times New Roman" w:cs="Times New Roman"/>
                <w:sz w:val="20"/>
                <w:szCs w:val="20"/>
              </w:rPr>
            </w:pPr>
          </w:p>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Derecho a un Ambiente Sano</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Artículo 5° de la Constitución Política de los Estados Unidos Mexicanos</w:t>
            </w:r>
          </w:p>
          <w:p w:rsidR="00E25E3F" w:rsidRPr="00DC655A" w:rsidRDefault="00E25E3F" w:rsidP="003F5166">
            <w:pPr>
              <w:autoSpaceDE w:val="0"/>
              <w:autoSpaceDN w:val="0"/>
              <w:adjustRightInd w:val="0"/>
              <w:jc w:val="both"/>
              <w:rPr>
                <w:rFonts w:ascii="Times New Roman" w:hAnsi="Times New Roman" w:cs="Times New Roman"/>
                <w:sz w:val="20"/>
                <w:szCs w:val="20"/>
              </w:rPr>
            </w:pPr>
          </w:p>
          <w:p w:rsidR="00E25E3F" w:rsidRPr="00DC655A" w:rsidRDefault="00E25E3F" w:rsidP="003F5166">
            <w:pPr>
              <w:autoSpaceDE w:val="0"/>
              <w:autoSpaceDN w:val="0"/>
              <w:adjustRightInd w:val="0"/>
              <w:jc w:val="both"/>
              <w:rPr>
                <w:rFonts w:ascii="Times New Roman" w:hAnsi="Times New Roman" w:cs="Times New Roman"/>
                <w:b/>
                <w:sz w:val="20"/>
                <w:szCs w:val="20"/>
              </w:rPr>
            </w:pPr>
            <w:r w:rsidRPr="00DC655A">
              <w:rPr>
                <w:rFonts w:ascii="Times New Roman" w:hAnsi="Times New Roman" w:cs="Times New Roman"/>
                <w:b/>
                <w:sz w:val="20"/>
                <w:szCs w:val="20"/>
              </w:rPr>
              <w:t>Derecho de planeación</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Ley de Planeación del Desarrollo del Distrito</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Federal.</w:t>
            </w:r>
          </w:p>
        </w:tc>
        <w:tc>
          <w:tcPr>
            <w:tcW w:w="2977" w:type="dxa"/>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Conformar un mecanismo de planeación y supervisión de la gestión del suelo de conservación por el gobierno central y  delegacional en conjunto.</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Desarrollar programas de alto impacto económico y social para el aprovechamiento diversificado y sustentable del territorio, la conservación de los ecosistemas, la biodiversidad y los servicios ambientales, fomentando la participación ciudadana.</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Identificar los territorios degradados o susceptibles de llevar a cabo proyectos o actividades para la conservación, la restauración ecológica o el desarrollo de los servicios ambientales.</w:t>
            </w:r>
          </w:p>
          <w:p w:rsidR="00E25E3F" w:rsidRPr="00DC655A" w:rsidRDefault="00E25E3F" w:rsidP="003F5166">
            <w:pPr>
              <w:autoSpaceDE w:val="0"/>
              <w:autoSpaceDN w:val="0"/>
              <w:adjustRightInd w:val="0"/>
              <w:jc w:val="both"/>
              <w:rPr>
                <w:rFonts w:ascii="Times New Roman" w:hAnsi="Times New Roman" w:cs="Times New Roman"/>
                <w:sz w:val="20"/>
                <w:szCs w:val="20"/>
              </w:rPr>
            </w:pP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Garantizar a las y los habitantes de la Ciudad de México el derecho a un ambiente sano y con mejor calidad de vida, con criterios de igualdad de género.</w:t>
            </w:r>
          </w:p>
          <w:p w:rsidR="00E25E3F" w:rsidRPr="00DC655A" w:rsidRDefault="00E25E3F" w:rsidP="003F5166">
            <w:pPr>
              <w:autoSpaceDE w:val="0"/>
              <w:autoSpaceDN w:val="0"/>
              <w:adjustRightInd w:val="0"/>
              <w:jc w:val="both"/>
              <w:rPr>
                <w:rFonts w:ascii="Times New Roman" w:hAnsi="Times New Roman" w:cs="Times New Roman"/>
                <w:sz w:val="20"/>
                <w:szCs w:val="20"/>
              </w:rPr>
            </w:pPr>
          </w:p>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Restaurar los sitios degradados en las laderas y cauces del suelo de conservación, para favorecer la recarga del acuífero y evitar el deterioro ambiental.</w:t>
            </w:r>
          </w:p>
          <w:p w:rsidR="00E25E3F" w:rsidRPr="00DC655A" w:rsidRDefault="00E25E3F" w:rsidP="003F5166">
            <w:pPr>
              <w:autoSpaceDE w:val="0"/>
              <w:autoSpaceDN w:val="0"/>
              <w:adjustRightInd w:val="0"/>
              <w:rPr>
                <w:rFonts w:ascii="Times New Roman" w:hAnsi="Times New Roman" w:cs="Times New Roman"/>
                <w:sz w:val="20"/>
                <w:szCs w:val="20"/>
              </w:rPr>
            </w:pPr>
          </w:p>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Apoyar la ejecución de proyectos  que promuevan la aportación de las personas al desarrollo de su comunidad, especialmente de las mujeres, con criterios de igualdad de género.</w:t>
            </w:r>
          </w:p>
        </w:tc>
        <w:tc>
          <w:tcPr>
            <w:tcW w:w="2976" w:type="dxa"/>
          </w:tcPr>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Relacionado al Eje 3 ―Desarrollo Económico Sustentable‖ del Programa General de Desarrollo del Gobierno del Distrito Federal</w:t>
            </w:r>
          </w:p>
          <w:p w:rsidR="00E25E3F" w:rsidRPr="00DC655A" w:rsidRDefault="00E25E3F" w:rsidP="003F5166">
            <w:pPr>
              <w:autoSpaceDE w:val="0"/>
              <w:autoSpaceDN w:val="0"/>
              <w:adjustRightInd w:val="0"/>
              <w:jc w:val="both"/>
              <w:rPr>
                <w:rFonts w:ascii="Times New Roman" w:hAnsi="Times New Roman" w:cs="Times New Roman"/>
                <w:sz w:val="20"/>
                <w:szCs w:val="20"/>
              </w:rPr>
            </w:pPr>
            <w:r w:rsidRPr="00DC655A">
              <w:rPr>
                <w:rFonts w:ascii="Times New Roman" w:hAnsi="Times New Roman" w:cs="Times New Roman"/>
                <w:sz w:val="20"/>
                <w:szCs w:val="20"/>
              </w:rPr>
              <w:t>(PGDDF) 2012-2018, adopta en sus estrategias un enfoque hacia el manejo sustentable de los recursos naturales con el objetivo de fomentar el derecho de la ciudadanía al acceso a una alimentación sana y suficiente, así como promover la competitividad y mejora continua de las actividades productivas y la generación de empleos vinculados a estos procesos para las y los habitantes de la Ciudad de México. Los objetivos, metas y líneas de acción planteados en este eje buscan transformar a la Ciudad de México en una ciudad competitiva con un desarrollo económico estable y dinámico, que proteja la capacidad de satisfacer las necesidades de las generaciones futuras.</w:t>
            </w:r>
          </w:p>
        </w:tc>
      </w:tr>
    </w:tbl>
    <w:p w:rsidR="00E25E3F" w:rsidRPr="00DC655A" w:rsidRDefault="00E25E3F" w:rsidP="00E25E3F">
      <w:pPr>
        <w:jc w:val="both"/>
        <w:rPr>
          <w:rFonts w:ascii="Times New Roman" w:hAnsi="Times New Roman" w:cs="Times New Roman"/>
          <w:b/>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III.2. Identificación y Diagnóstico del Problema Social Atendido por el Programa Social</w:t>
      </w:r>
    </w:p>
    <w:tbl>
      <w:tblPr>
        <w:tblStyle w:val="Tablaconcuadrcula"/>
        <w:tblW w:w="9142" w:type="dxa"/>
        <w:jc w:val="center"/>
        <w:tblLook w:val="04A0" w:firstRow="1" w:lastRow="0" w:firstColumn="1" w:lastColumn="0" w:noHBand="0" w:noVBand="1"/>
      </w:tblPr>
      <w:tblGrid>
        <w:gridCol w:w="4489"/>
        <w:gridCol w:w="4653"/>
      </w:tblGrid>
      <w:tr w:rsidR="00E25E3F" w:rsidRPr="00DC655A" w:rsidTr="003F5166">
        <w:trPr>
          <w:jc w:val="center"/>
        </w:trPr>
        <w:tc>
          <w:tcPr>
            <w:tcW w:w="4489"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Aspecto</w:t>
            </w:r>
          </w:p>
        </w:tc>
        <w:tc>
          <w:tcPr>
            <w:tcW w:w="465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Descripción y datos estadísticos</w:t>
            </w:r>
          </w:p>
        </w:tc>
      </w:tr>
      <w:tr w:rsidR="00E25E3F" w:rsidRPr="00DC655A" w:rsidTr="003F5166">
        <w:trPr>
          <w:jc w:val="center"/>
        </w:trPr>
        <w:tc>
          <w:tcPr>
            <w:tcW w:w="4489"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Problema social identificado</w:t>
            </w:r>
          </w:p>
        </w:tc>
        <w:tc>
          <w:tcPr>
            <w:tcW w:w="465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Contaminación de barrancas  aproximadamente 20 km en total de limpieza de estas.</w:t>
            </w:r>
          </w:p>
        </w:tc>
      </w:tr>
      <w:tr w:rsidR="00E25E3F" w:rsidRPr="00DC655A" w:rsidTr="003F5166">
        <w:trPr>
          <w:jc w:val="center"/>
        </w:trPr>
        <w:tc>
          <w:tcPr>
            <w:tcW w:w="4489"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Población que padece el problema</w:t>
            </w:r>
          </w:p>
        </w:tc>
        <w:tc>
          <w:tcPr>
            <w:tcW w:w="465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Parres el Guarda, San Andrés Totoltepec, San Miguel Topilejo, San Miguel Ajusco, Magdalena Petlacalco, San Miguel Xicalco.</w:t>
            </w:r>
          </w:p>
        </w:tc>
      </w:tr>
      <w:tr w:rsidR="00E25E3F" w:rsidRPr="00DC655A" w:rsidTr="003F5166">
        <w:trPr>
          <w:jc w:val="center"/>
        </w:trPr>
        <w:tc>
          <w:tcPr>
            <w:tcW w:w="448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Ubicación geográfica del problema</w:t>
            </w:r>
          </w:p>
        </w:tc>
        <w:tc>
          <w:tcPr>
            <w:tcW w:w="465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Arroyo San Buenaventura.</w:t>
            </w:r>
          </w:p>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lastRenderedPageBreak/>
              <w:t>Arroyo Santiago</w:t>
            </w:r>
          </w:p>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San Buenaventura</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Cs/>
                <w:sz w:val="20"/>
                <w:szCs w:val="20"/>
              </w:rPr>
              <w:t>Río Santiago</w:t>
            </w:r>
          </w:p>
        </w:tc>
      </w:tr>
    </w:tbl>
    <w:p w:rsidR="00E25E3F" w:rsidRPr="00DC655A" w:rsidRDefault="00E25E3F" w:rsidP="00E25E3F">
      <w:pPr>
        <w:jc w:val="both"/>
        <w:rPr>
          <w:rFonts w:ascii="Times New Roman" w:hAnsi="Times New Roman" w:cs="Times New Roman"/>
          <w:b/>
          <w:bCs/>
          <w:sz w:val="20"/>
          <w:szCs w:val="20"/>
        </w:rPr>
      </w:pPr>
    </w:p>
    <w:tbl>
      <w:tblPr>
        <w:tblStyle w:val="Tablaconcuadrcula"/>
        <w:tblW w:w="9142" w:type="dxa"/>
        <w:jc w:val="center"/>
        <w:tblLook w:val="04A0" w:firstRow="1" w:lastRow="0" w:firstColumn="1" w:lastColumn="0" w:noHBand="0" w:noVBand="1"/>
      </w:tblPr>
      <w:tblGrid>
        <w:gridCol w:w="2992"/>
        <w:gridCol w:w="2993"/>
        <w:gridCol w:w="3157"/>
      </w:tblGrid>
      <w:tr w:rsidR="00E25E3F" w:rsidRPr="00DC655A" w:rsidTr="003F5166">
        <w:trPr>
          <w:jc w:val="center"/>
        </w:trPr>
        <w:tc>
          <w:tcPr>
            <w:tcW w:w="2992"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Fuente</w:t>
            </w:r>
          </w:p>
        </w:tc>
        <w:tc>
          <w:tcPr>
            <w:tcW w:w="299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Indicador</w:t>
            </w:r>
          </w:p>
        </w:tc>
        <w:tc>
          <w:tcPr>
            <w:tcW w:w="3157" w:type="dxa"/>
            <w:shd w:val="clear" w:color="auto" w:fill="D9D9D9" w:themeFill="background1" w:themeFillShade="D9"/>
          </w:tcPr>
          <w:p w:rsidR="00E25E3F" w:rsidRPr="00DC655A" w:rsidRDefault="00E25E3F" w:rsidP="003F5166">
            <w:pPr>
              <w:jc w:val="both"/>
              <w:rPr>
                <w:rFonts w:ascii="Times New Roman" w:hAnsi="Times New Roman" w:cs="Times New Roman"/>
                <w:b/>
                <w:bCs/>
                <w:sz w:val="20"/>
                <w:szCs w:val="20"/>
              </w:rPr>
            </w:pPr>
            <w:r w:rsidRPr="00DC655A">
              <w:rPr>
                <w:rFonts w:ascii="Times New Roman" w:hAnsi="Times New Roman" w:cs="Times New Roman"/>
                <w:b/>
                <w:bCs/>
                <w:sz w:val="20"/>
                <w:szCs w:val="20"/>
              </w:rPr>
              <w:t>Resultados ( de ser posible de los últimos tres levantamientos)</w:t>
            </w:r>
          </w:p>
        </w:tc>
      </w:tr>
      <w:tr w:rsidR="00E25E3F" w:rsidRPr="00DC655A" w:rsidTr="003F5166">
        <w:trPr>
          <w:jc w:val="center"/>
        </w:trPr>
        <w:tc>
          <w:tcPr>
            <w:tcW w:w="2992"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Actividades antropogénicas de manera desmedida</w:t>
            </w:r>
          </w:p>
        </w:tc>
        <w:tc>
          <w:tcPr>
            <w:tcW w:w="299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Acumulación de  residuos sólidos urbanos</w:t>
            </w:r>
          </w:p>
        </w:tc>
        <w:tc>
          <w:tcPr>
            <w:tcW w:w="3157"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Contaminación de sitios</w:t>
            </w:r>
          </w:p>
        </w:tc>
      </w:tr>
    </w:tbl>
    <w:p w:rsidR="00E25E3F" w:rsidRPr="00DC655A" w:rsidRDefault="00E25E3F" w:rsidP="00E25E3F">
      <w:pPr>
        <w:jc w:val="both"/>
        <w:rPr>
          <w:rFonts w:ascii="Times New Roman" w:hAnsi="Times New Roman" w:cs="Times New Roman"/>
          <w:b/>
          <w:bCs/>
          <w:sz w:val="20"/>
          <w:szCs w:val="20"/>
        </w:rPr>
      </w:pPr>
    </w:p>
    <w:tbl>
      <w:tblPr>
        <w:tblStyle w:val="Tablaconcuadrcula"/>
        <w:tblW w:w="9116" w:type="dxa"/>
        <w:jc w:val="center"/>
        <w:tblLook w:val="04A0" w:firstRow="1" w:lastRow="0" w:firstColumn="1" w:lastColumn="0" w:noHBand="0" w:noVBand="1"/>
      </w:tblPr>
      <w:tblGrid>
        <w:gridCol w:w="2954"/>
        <w:gridCol w:w="2936"/>
        <w:gridCol w:w="3226"/>
      </w:tblGrid>
      <w:tr w:rsidR="00E25E3F" w:rsidRPr="00DC655A" w:rsidTr="003F5166">
        <w:trPr>
          <w:jc w:val="center"/>
        </w:trPr>
        <w:tc>
          <w:tcPr>
            <w:tcW w:w="2954" w:type="dxa"/>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En las ROP 2015 se incluyeron satisfactoriamente los siguientes aspectos:</w:t>
            </w:r>
          </w:p>
        </w:tc>
        <w:tc>
          <w:tcPr>
            <w:tcW w:w="2936" w:type="dxa"/>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Valoración</w:t>
            </w:r>
          </w:p>
        </w:tc>
        <w:tc>
          <w:tcPr>
            <w:tcW w:w="3226" w:type="dxa"/>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Justificación</w:t>
            </w:r>
          </w:p>
        </w:tc>
      </w:tr>
      <w:tr w:rsidR="00E25E3F" w:rsidRPr="00DC655A" w:rsidTr="003F5166">
        <w:trPr>
          <w:jc w:val="center"/>
        </w:trPr>
        <w:tc>
          <w:tcPr>
            <w:tcW w:w="2954"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Descripción del problema social atendido por el Programa Social</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Satisfactorio</w:t>
            </w:r>
          </w:p>
        </w:tc>
        <w:tc>
          <w:tcPr>
            <w:tcW w:w="322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Se menciona</w:t>
            </w:r>
          </w:p>
        </w:tc>
      </w:tr>
      <w:tr w:rsidR="00E25E3F" w:rsidRPr="00DC655A" w:rsidTr="003F5166">
        <w:trPr>
          <w:jc w:val="center"/>
        </w:trPr>
        <w:tc>
          <w:tcPr>
            <w:tcW w:w="2954"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Datos Estadísticos del problema social atendido</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incluyo</w:t>
            </w:r>
          </w:p>
        </w:tc>
        <w:tc>
          <w:tcPr>
            <w:tcW w:w="322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menciona</w:t>
            </w:r>
          </w:p>
        </w:tc>
      </w:tr>
      <w:tr w:rsidR="00E25E3F" w:rsidRPr="00DC655A" w:rsidTr="003F5166">
        <w:trPr>
          <w:jc w:val="center"/>
        </w:trPr>
        <w:tc>
          <w:tcPr>
            <w:tcW w:w="2954"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Identificación de la población que padece la problemática</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incluyo</w:t>
            </w:r>
          </w:p>
        </w:tc>
        <w:tc>
          <w:tcPr>
            <w:tcW w:w="3226"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especifica</w:t>
            </w:r>
          </w:p>
        </w:tc>
      </w:tr>
      <w:tr w:rsidR="00E25E3F" w:rsidRPr="00DC655A" w:rsidTr="003F5166">
        <w:trPr>
          <w:jc w:val="center"/>
        </w:trPr>
        <w:tc>
          <w:tcPr>
            <w:tcW w:w="2954"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Ubicación geográfica del problema</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incluyo</w:t>
            </w:r>
          </w:p>
        </w:tc>
        <w:tc>
          <w:tcPr>
            <w:tcW w:w="3226"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delimita</w:t>
            </w:r>
          </w:p>
        </w:tc>
      </w:tr>
      <w:tr w:rsidR="00E25E3F" w:rsidRPr="00DC655A" w:rsidTr="003F5166">
        <w:trPr>
          <w:jc w:val="center"/>
        </w:trPr>
        <w:tc>
          <w:tcPr>
            <w:tcW w:w="2954"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Descripción de las causas del problema</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incluyo</w:t>
            </w:r>
          </w:p>
        </w:tc>
        <w:tc>
          <w:tcPr>
            <w:tcW w:w="3226"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menciona</w:t>
            </w:r>
          </w:p>
        </w:tc>
      </w:tr>
      <w:tr w:rsidR="00E25E3F" w:rsidRPr="00DC655A" w:rsidTr="003F5166">
        <w:trPr>
          <w:jc w:val="center"/>
        </w:trPr>
        <w:tc>
          <w:tcPr>
            <w:tcW w:w="2954"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Descripción de los efectos del problema</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incluyo</w:t>
            </w:r>
          </w:p>
        </w:tc>
        <w:tc>
          <w:tcPr>
            <w:tcW w:w="3226"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menciona</w:t>
            </w:r>
          </w:p>
        </w:tc>
      </w:tr>
      <w:tr w:rsidR="00E25E3F" w:rsidRPr="00DC655A" w:rsidTr="003F5166">
        <w:trPr>
          <w:jc w:val="center"/>
        </w:trPr>
        <w:tc>
          <w:tcPr>
            <w:tcW w:w="2954"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Línea base</w:t>
            </w:r>
          </w:p>
        </w:tc>
        <w:tc>
          <w:tcPr>
            <w:tcW w:w="2936"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No se incluyó</w:t>
            </w:r>
          </w:p>
        </w:tc>
        <w:tc>
          <w:tcPr>
            <w:tcW w:w="3226"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menciona</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III.3. Cobertura del Programa Social</w:t>
      </w:r>
    </w:p>
    <w:tbl>
      <w:tblPr>
        <w:tblStyle w:val="Tablaconcuadrcula"/>
        <w:tblW w:w="9180" w:type="dxa"/>
        <w:tblLook w:val="04A0" w:firstRow="1" w:lastRow="0" w:firstColumn="1" w:lastColumn="0" w:noHBand="0" w:noVBand="1"/>
      </w:tblPr>
      <w:tblGrid>
        <w:gridCol w:w="2942"/>
        <w:gridCol w:w="2943"/>
        <w:gridCol w:w="3295"/>
      </w:tblGrid>
      <w:tr w:rsidR="00E25E3F" w:rsidRPr="00DC655A" w:rsidTr="003F5166">
        <w:tc>
          <w:tcPr>
            <w:tcW w:w="2942"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Poblaciones</w:t>
            </w:r>
          </w:p>
        </w:tc>
        <w:tc>
          <w:tcPr>
            <w:tcW w:w="294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Descripción</w:t>
            </w:r>
          </w:p>
        </w:tc>
        <w:tc>
          <w:tcPr>
            <w:tcW w:w="3295"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Datos Estadísticos</w:t>
            </w:r>
          </w:p>
        </w:tc>
      </w:tr>
      <w:tr w:rsidR="00E25E3F" w:rsidRPr="00DC655A" w:rsidTr="003F5166">
        <w:tc>
          <w:tcPr>
            <w:tcW w:w="2942"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Potencial</w:t>
            </w:r>
          </w:p>
        </w:tc>
        <w:tc>
          <w:tcPr>
            <w:tcW w:w="29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3295"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c>
          <w:tcPr>
            <w:tcW w:w="2942"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Objetivo</w:t>
            </w:r>
          </w:p>
        </w:tc>
        <w:tc>
          <w:tcPr>
            <w:tcW w:w="29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3295" w:type="dxa"/>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c>
          <w:tcPr>
            <w:tcW w:w="2942"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Atendida</w:t>
            </w:r>
          </w:p>
        </w:tc>
        <w:tc>
          <w:tcPr>
            <w:tcW w:w="2943" w:type="dxa"/>
            <w:vAlign w:val="center"/>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Autoempleo</w:t>
            </w:r>
          </w:p>
        </w:tc>
        <w:tc>
          <w:tcPr>
            <w:tcW w:w="3295" w:type="dxa"/>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Total 369, de los cuales 185 son hombres y 184 mujeres</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p>
    <w:tbl>
      <w:tblPr>
        <w:tblStyle w:val="Tablaconcuadrcula"/>
        <w:tblW w:w="9339" w:type="dxa"/>
        <w:jc w:val="center"/>
        <w:tblLook w:val="04A0" w:firstRow="1" w:lastRow="0" w:firstColumn="1" w:lastColumn="0" w:noHBand="0" w:noVBand="1"/>
      </w:tblPr>
      <w:tblGrid>
        <w:gridCol w:w="2235"/>
        <w:gridCol w:w="1776"/>
        <w:gridCol w:w="1776"/>
        <w:gridCol w:w="1776"/>
        <w:gridCol w:w="1776"/>
      </w:tblGrid>
      <w:tr w:rsidR="00E25E3F" w:rsidRPr="00DC655A" w:rsidTr="003F5166">
        <w:trPr>
          <w:jc w:val="center"/>
        </w:trPr>
        <w:tc>
          <w:tcPr>
            <w:tcW w:w="2235"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En las Reglas de Operación 2015, se incluyeron satisfactoriamente los siguientes</w:t>
            </w:r>
          </w:p>
        </w:tc>
        <w:tc>
          <w:tcPr>
            <w:tcW w:w="1776"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incluyeron</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aspectos:</w:t>
            </w:r>
          </w:p>
        </w:tc>
        <w:tc>
          <w:tcPr>
            <w:tcW w:w="1776"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p>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Extracto de las</w:t>
            </w:r>
          </w:p>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ROP 2015</w:t>
            </w:r>
          </w:p>
        </w:tc>
        <w:tc>
          <w:tcPr>
            <w:tcW w:w="1776"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Valoración</w:t>
            </w:r>
          </w:p>
        </w:tc>
        <w:tc>
          <w:tcPr>
            <w:tcW w:w="1776"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Justificación</w:t>
            </w:r>
          </w:p>
        </w:tc>
      </w:tr>
      <w:tr w:rsidR="00E25E3F" w:rsidRPr="00DC655A" w:rsidTr="003F5166">
        <w:trPr>
          <w:trHeight w:val="187"/>
          <w:jc w:val="center"/>
        </w:trPr>
        <w:tc>
          <w:tcPr>
            <w:tcW w:w="2235" w:type="dxa"/>
            <w:vMerge w:val="restart"/>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Población Potencial</w:t>
            </w:r>
          </w:p>
        </w:tc>
        <w:tc>
          <w:tcPr>
            <w:tcW w:w="177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Descripción</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rPr>
          <w:trHeight w:val="554"/>
          <w:jc w:val="center"/>
        </w:trPr>
        <w:tc>
          <w:tcPr>
            <w:tcW w:w="2235" w:type="dxa"/>
            <w:vMerge/>
          </w:tcPr>
          <w:p w:rsidR="00E25E3F" w:rsidRPr="00DC655A" w:rsidRDefault="00E25E3F" w:rsidP="003F5166">
            <w:pPr>
              <w:jc w:val="center"/>
              <w:rPr>
                <w:rFonts w:ascii="Times New Roman" w:hAnsi="Times New Roman" w:cs="Times New Roman"/>
                <w:b/>
                <w:bCs/>
                <w:sz w:val="20"/>
                <w:szCs w:val="20"/>
              </w:rPr>
            </w:pPr>
          </w:p>
        </w:tc>
        <w:tc>
          <w:tcPr>
            <w:tcW w:w="1776"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p>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Datos</w:t>
            </w:r>
          </w:p>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sz w:val="20"/>
                <w:szCs w:val="20"/>
              </w:rPr>
              <w:t>Estadísticos</w:t>
            </w:r>
          </w:p>
          <w:p w:rsidR="00E25E3F" w:rsidRPr="00DC655A" w:rsidRDefault="00E25E3F" w:rsidP="003F5166">
            <w:pPr>
              <w:jc w:val="both"/>
              <w:rPr>
                <w:rFonts w:ascii="Times New Roman" w:hAnsi="Times New Roman" w:cs="Times New Roman"/>
                <w:bCs/>
                <w:sz w:val="20"/>
                <w:szCs w:val="20"/>
              </w:rPr>
            </w:pP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rPr>
          <w:trHeight w:val="336"/>
          <w:jc w:val="center"/>
        </w:trPr>
        <w:tc>
          <w:tcPr>
            <w:tcW w:w="2235" w:type="dxa"/>
            <w:vMerge w:val="restart"/>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Población Objetivo</w:t>
            </w:r>
          </w:p>
        </w:tc>
        <w:tc>
          <w:tcPr>
            <w:tcW w:w="177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Descripción</w:t>
            </w:r>
          </w:p>
          <w:p w:rsidR="00E25E3F" w:rsidRPr="00DC655A" w:rsidRDefault="00E25E3F" w:rsidP="003F5166">
            <w:pPr>
              <w:jc w:val="both"/>
              <w:rPr>
                <w:rFonts w:ascii="Times New Roman" w:hAnsi="Times New Roman" w:cs="Times New Roman"/>
                <w:bCs/>
                <w:sz w:val="20"/>
                <w:szCs w:val="20"/>
              </w:rPr>
            </w:pP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rPr>
          <w:trHeight w:val="556"/>
          <w:jc w:val="center"/>
        </w:trPr>
        <w:tc>
          <w:tcPr>
            <w:tcW w:w="2235" w:type="dxa"/>
            <w:vMerge/>
          </w:tcPr>
          <w:p w:rsidR="00E25E3F" w:rsidRPr="00DC655A" w:rsidRDefault="00E25E3F" w:rsidP="003F5166">
            <w:pPr>
              <w:jc w:val="center"/>
              <w:rPr>
                <w:rFonts w:ascii="Times New Roman" w:hAnsi="Times New Roman" w:cs="Times New Roman"/>
                <w:b/>
                <w:bCs/>
                <w:sz w:val="20"/>
                <w:szCs w:val="20"/>
              </w:rPr>
            </w:pPr>
          </w:p>
        </w:tc>
        <w:tc>
          <w:tcPr>
            <w:tcW w:w="1776"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Datos</w:t>
            </w:r>
          </w:p>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sz w:val="20"/>
                <w:szCs w:val="20"/>
              </w:rPr>
              <w:t>Estadísticos</w:t>
            </w:r>
          </w:p>
          <w:p w:rsidR="00E25E3F" w:rsidRPr="00DC655A" w:rsidRDefault="00E25E3F" w:rsidP="003F5166">
            <w:pPr>
              <w:jc w:val="both"/>
              <w:rPr>
                <w:rFonts w:ascii="Times New Roman" w:hAnsi="Times New Roman" w:cs="Times New Roman"/>
                <w:bCs/>
                <w:sz w:val="20"/>
                <w:szCs w:val="20"/>
              </w:rPr>
            </w:pPr>
          </w:p>
          <w:p w:rsidR="00E25E3F" w:rsidRPr="00DC655A" w:rsidRDefault="00E25E3F" w:rsidP="003F5166">
            <w:pPr>
              <w:jc w:val="both"/>
              <w:rPr>
                <w:rFonts w:ascii="Times New Roman" w:hAnsi="Times New Roman" w:cs="Times New Roman"/>
                <w:bCs/>
                <w:sz w:val="20"/>
                <w:szCs w:val="20"/>
              </w:rPr>
            </w:pP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rPr>
          <w:trHeight w:val="281"/>
          <w:jc w:val="center"/>
        </w:trPr>
        <w:tc>
          <w:tcPr>
            <w:tcW w:w="2235" w:type="dxa"/>
            <w:vMerge w:val="restart"/>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lastRenderedPageBreak/>
              <w:t>Población atendida</w:t>
            </w:r>
          </w:p>
        </w:tc>
        <w:tc>
          <w:tcPr>
            <w:tcW w:w="177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Descripción</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r>
      <w:tr w:rsidR="00E25E3F" w:rsidRPr="00DC655A" w:rsidTr="003F5166">
        <w:trPr>
          <w:trHeight w:val="617"/>
          <w:jc w:val="center"/>
        </w:trPr>
        <w:tc>
          <w:tcPr>
            <w:tcW w:w="2235" w:type="dxa"/>
            <w:vMerge/>
          </w:tcPr>
          <w:p w:rsidR="00E25E3F" w:rsidRPr="00DC655A" w:rsidRDefault="00E25E3F" w:rsidP="003F5166">
            <w:pPr>
              <w:jc w:val="both"/>
              <w:rPr>
                <w:rFonts w:ascii="Times New Roman" w:hAnsi="Times New Roman" w:cs="Times New Roman"/>
                <w:b/>
                <w:bCs/>
                <w:sz w:val="20"/>
                <w:szCs w:val="20"/>
              </w:rPr>
            </w:pPr>
          </w:p>
        </w:tc>
        <w:tc>
          <w:tcPr>
            <w:tcW w:w="1776" w:type="dxa"/>
            <w:vAlign w:val="center"/>
          </w:tcPr>
          <w:p w:rsidR="00E25E3F" w:rsidRPr="00DC655A" w:rsidRDefault="00E25E3F" w:rsidP="003F5166">
            <w:pPr>
              <w:jc w:val="both"/>
              <w:rPr>
                <w:rFonts w:ascii="Times New Roman" w:hAnsi="Times New Roman" w:cs="Times New Roman"/>
                <w:bCs/>
                <w:sz w:val="20"/>
                <w:szCs w:val="20"/>
              </w:rPr>
            </w:pPr>
          </w:p>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Datos</w:t>
            </w:r>
          </w:p>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Estadísticos</w:t>
            </w:r>
          </w:p>
          <w:p w:rsidR="00E25E3F" w:rsidRPr="00DC655A" w:rsidRDefault="00E25E3F" w:rsidP="003F5166">
            <w:pPr>
              <w:jc w:val="both"/>
              <w:rPr>
                <w:rFonts w:ascii="Times New Roman" w:hAnsi="Times New Roman" w:cs="Times New Roman"/>
                <w:bCs/>
                <w:sz w:val="20"/>
                <w:szCs w:val="20"/>
              </w:rPr>
            </w:pP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c>
          <w:tcPr>
            <w:tcW w:w="1776"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No se incluyo</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III.4. Análisis del Marco Lógico del Programa Social</w:t>
      </w: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III.4.1. Árbol del Problemas</w:t>
      </w:r>
    </w:p>
    <w:p w:rsidR="00E25E3F" w:rsidRPr="00DC655A" w:rsidRDefault="00E25E3F" w:rsidP="00E25E3F">
      <w:pPr>
        <w:pStyle w:val="Default"/>
        <w:jc w:val="both"/>
        <w:rPr>
          <w:b/>
          <w:bCs/>
          <w:sz w:val="20"/>
          <w:szCs w:val="20"/>
        </w:rPr>
      </w:pPr>
      <w:r w:rsidRPr="00DC655A">
        <w:rPr>
          <w:b/>
          <w:bCs/>
          <w:noProof/>
          <w:sz w:val="20"/>
          <w:szCs w:val="20"/>
          <w:lang w:eastAsia="es-MX"/>
        </w:rPr>
        <w:drawing>
          <wp:inline distT="0" distB="0" distL="0" distR="0" wp14:anchorId="73D86382" wp14:editId="4F6E670A">
            <wp:extent cx="5514975" cy="3876675"/>
            <wp:effectExtent l="0" t="0" r="0"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25E3F" w:rsidRPr="00DC655A" w:rsidRDefault="00E25E3F" w:rsidP="00E25E3F">
      <w:pPr>
        <w:pStyle w:val="Default"/>
        <w:jc w:val="both"/>
        <w:rPr>
          <w:b/>
          <w:bCs/>
          <w:color w:val="000000" w:themeColor="text1"/>
          <w:sz w:val="20"/>
          <w:szCs w:val="20"/>
        </w:rPr>
      </w:pPr>
    </w:p>
    <w:p w:rsidR="00E25E3F" w:rsidRPr="00DC655A" w:rsidRDefault="00E25E3F" w:rsidP="00E25E3F">
      <w:pPr>
        <w:pStyle w:val="Default"/>
        <w:jc w:val="both"/>
        <w:rPr>
          <w:b/>
          <w:bCs/>
          <w:color w:val="000000" w:themeColor="text1"/>
          <w:sz w:val="20"/>
          <w:szCs w:val="20"/>
        </w:rPr>
      </w:pPr>
    </w:p>
    <w:p w:rsidR="00E25E3F" w:rsidRPr="00DC655A" w:rsidRDefault="00E25E3F" w:rsidP="00E25E3F">
      <w:pPr>
        <w:pStyle w:val="Default"/>
        <w:jc w:val="both"/>
        <w:rPr>
          <w:b/>
          <w:bCs/>
          <w:color w:val="000000" w:themeColor="text1"/>
          <w:sz w:val="20"/>
          <w:szCs w:val="20"/>
        </w:rPr>
      </w:pPr>
      <w:r w:rsidRPr="00DC655A">
        <w:rPr>
          <w:b/>
          <w:bCs/>
          <w:color w:val="000000" w:themeColor="text1"/>
          <w:sz w:val="20"/>
          <w:szCs w:val="20"/>
        </w:rPr>
        <w:t>III.4.2. Árbol de Objetivos</w:t>
      </w:r>
    </w:p>
    <w:p w:rsidR="00E25E3F" w:rsidRPr="00DC655A" w:rsidRDefault="00E25E3F" w:rsidP="00E25E3F">
      <w:pPr>
        <w:pStyle w:val="Default"/>
        <w:jc w:val="both"/>
        <w:rPr>
          <w:b/>
          <w:bCs/>
          <w:sz w:val="20"/>
          <w:szCs w:val="20"/>
        </w:rPr>
      </w:pPr>
      <w:r w:rsidRPr="00DC655A">
        <w:rPr>
          <w:b/>
          <w:bCs/>
          <w:noProof/>
          <w:sz w:val="20"/>
          <w:szCs w:val="20"/>
          <w:lang w:eastAsia="es-MX"/>
        </w:rPr>
        <w:lastRenderedPageBreak/>
        <w:drawing>
          <wp:inline distT="0" distB="0" distL="0" distR="0" wp14:anchorId="5973CB5D" wp14:editId="4A4D9BBB">
            <wp:extent cx="5915025" cy="3533775"/>
            <wp:effectExtent l="0" t="0" r="0" b="2857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color w:val="000000" w:themeColor="text1"/>
          <w:sz w:val="20"/>
          <w:szCs w:val="20"/>
        </w:rPr>
      </w:pPr>
      <w:r w:rsidRPr="00DC655A">
        <w:rPr>
          <w:b/>
          <w:bCs/>
          <w:color w:val="000000" w:themeColor="text1"/>
          <w:sz w:val="20"/>
          <w:szCs w:val="20"/>
        </w:rPr>
        <w:t>III.4.3. Árbol de Acciones</w:t>
      </w:r>
    </w:p>
    <w:p w:rsidR="00E25E3F" w:rsidRPr="00DC655A" w:rsidRDefault="00E25E3F" w:rsidP="00E25E3F">
      <w:pPr>
        <w:pStyle w:val="Default"/>
        <w:jc w:val="both"/>
        <w:rPr>
          <w:b/>
          <w:bCs/>
          <w:sz w:val="20"/>
          <w:szCs w:val="20"/>
        </w:rPr>
      </w:pPr>
    </w:p>
    <w:tbl>
      <w:tblPr>
        <w:tblStyle w:val="Tablaconcuadrcula"/>
        <w:tblW w:w="9322" w:type="dxa"/>
        <w:tblLook w:val="04A0" w:firstRow="1" w:lastRow="0" w:firstColumn="1" w:lastColumn="0" w:noHBand="0" w:noVBand="1"/>
      </w:tblPr>
      <w:tblGrid>
        <w:gridCol w:w="4489"/>
        <w:gridCol w:w="4833"/>
      </w:tblGrid>
      <w:tr w:rsidR="00E25E3F" w:rsidRPr="00DC655A" w:rsidTr="003F5166">
        <w:tc>
          <w:tcPr>
            <w:tcW w:w="4489" w:type="dxa"/>
            <w:shd w:val="clear" w:color="auto" w:fill="D9D9D9" w:themeFill="background1" w:themeFillShade="D9"/>
          </w:tcPr>
          <w:p w:rsidR="00E25E3F" w:rsidRPr="00DC655A" w:rsidRDefault="00E25E3F" w:rsidP="003F5166">
            <w:pPr>
              <w:pStyle w:val="Default"/>
              <w:jc w:val="center"/>
              <w:rPr>
                <w:b/>
                <w:bCs/>
                <w:sz w:val="20"/>
                <w:szCs w:val="20"/>
              </w:rPr>
            </w:pPr>
            <w:r w:rsidRPr="00DC655A">
              <w:rPr>
                <w:b/>
                <w:bCs/>
                <w:sz w:val="20"/>
                <w:szCs w:val="20"/>
              </w:rPr>
              <w:t>NIVEL</w:t>
            </w:r>
          </w:p>
        </w:tc>
        <w:tc>
          <w:tcPr>
            <w:tcW w:w="4833" w:type="dxa"/>
            <w:shd w:val="clear" w:color="auto" w:fill="D9D9D9" w:themeFill="background1" w:themeFillShade="D9"/>
          </w:tcPr>
          <w:p w:rsidR="00E25E3F" w:rsidRPr="00DC655A" w:rsidRDefault="00E25E3F" w:rsidP="003F5166">
            <w:pPr>
              <w:pStyle w:val="Default"/>
              <w:jc w:val="center"/>
              <w:rPr>
                <w:b/>
                <w:bCs/>
                <w:sz w:val="20"/>
                <w:szCs w:val="20"/>
              </w:rPr>
            </w:pPr>
            <w:r w:rsidRPr="00DC655A">
              <w:rPr>
                <w:b/>
                <w:bCs/>
                <w:sz w:val="20"/>
                <w:szCs w:val="20"/>
              </w:rPr>
              <w:t>OBJETIVO</w:t>
            </w:r>
          </w:p>
        </w:tc>
      </w:tr>
      <w:tr w:rsidR="00E25E3F" w:rsidRPr="00DC655A" w:rsidTr="003F5166">
        <w:tc>
          <w:tcPr>
            <w:tcW w:w="4489" w:type="dxa"/>
            <w:vAlign w:val="center"/>
          </w:tcPr>
          <w:p w:rsidR="00E25E3F" w:rsidRPr="00DC655A" w:rsidRDefault="00E25E3F" w:rsidP="003F5166">
            <w:pPr>
              <w:pStyle w:val="Default"/>
              <w:jc w:val="center"/>
              <w:rPr>
                <w:bCs/>
                <w:sz w:val="20"/>
                <w:szCs w:val="20"/>
              </w:rPr>
            </w:pPr>
            <w:r w:rsidRPr="00DC655A">
              <w:rPr>
                <w:bCs/>
                <w:sz w:val="20"/>
                <w:szCs w:val="20"/>
              </w:rPr>
              <w:t>FIN</w:t>
            </w:r>
          </w:p>
        </w:tc>
        <w:tc>
          <w:tcPr>
            <w:tcW w:w="4833" w:type="dxa"/>
          </w:tcPr>
          <w:p w:rsidR="00E25E3F" w:rsidRPr="00DC655A" w:rsidRDefault="00E25E3F" w:rsidP="003F5166">
            <w:pPr>
              <w:pStyle w:val="Default"/>
              <w:jc w:val="both"/>
              <w:rPr>
                <w:sz w:val="20"/>
                <w:szCs w:val="20"/>
              </w:rPr>
            </w:pPr>
            <w:r w:rsidRPr="00DC655A">
              <w:rPr>
                <w:sz w:val="20"/>
                <w:szCs w:val="20"/>
              </w:rPr>
              <w:t>Limpieza y regeneración de las barrancas es un tema importante tanto en el aspecto ambiental como en el social. Los servicios ambientales que proveen influyen directamente sobre el funcionamiento y desarrollo de la ciudad. Además, miles de familias de bajos recursos que viven en las barrancas están expuestas a riesgos de salud y seguridad como consecuencia de la contaminación.</w:t>
            </w:r>
          </w:p>
          <w:p w:rsidR="00E25E3F" w:rsidRPr="00DC655A" w:rsidRDefault="00E25E3F" w:rsidP="003F5166">
            <w:pPr>
              <w:pStyle w:val="Default"/>
              <w:jc w:val="both"/>
              <w:rPr>
                <w:b/>
                <w:bCs/>
                <w:sz w:val="20"/>
                <w:szCs w:val="20"/>
              </w:rPr>
            </w:pPr>
          </w:p>
        </w:tc>
      </w:tr>
      <w:tr w:rsidR="00E25E3F" w:rsidRPr="00DC655A" w:rsidTr="003F5166">
        <w:tc>
          <w:tcPr>
            <w:tcW w:w="4489" w:type="dxa"/>
            <w:vAlign w:val="center"/>
          </w:tcPr>
          <w:p w:rsidR="00E25E3F" w:rsidRPr="00DC655A" w:rsidRDefault="00E25E3F" w:rsidP="003F5166">
            <w:pPr>
              <w:pStyle w:val="Default"/>
              <w:jc w:val="center"/>
              <w:rPr>
                <w:bCs/>
                <w:sz w:val="20"/>
                <w:szCs w:val="20"/>
              </w:rPr>
            </w:pPr>
            <w:r w:rsidRPr="00DC655A">
              <w:rPr>
                <w:bCs/>
                <w:sz w:val="20"/>
                <w:szCs w:val="20"/>
              </w:rPr>
              <w:t>PRÓPOSITO</w:t>
            </w:r>
          </w:p>
        </w:tc>
        <w:tc>
          <w:tcPr>
            <w:tcW w:w="4833" w:type="dxa"/>
          </w:tcPr>
          <w:p w:rsidR="00E25E3F" w:rsidRPr="00DC655A" w:rsidRDefault="00E25E3F" w:rsidP="003F5166">
            <w:pPr>
              <w:jc w:val="both"/>
              <w:rPr>
                <w:rFonts w:ascii="Times New Roman" w:hAnsi="Times New Roman" w:cs="Times New Roman"/>
                <w:b/>
                <w:bCs/>
                <w:sz w:val="20"/>
                <w:szCs w:val="20"/>
              </w:rPr>
            </w:pPr>
            <w:r w:rsidRPr="00DC655A">
              <w:rPr>
                <w:rFonts w:ascii="Times New Roman" w:hAnsi="Times New Roman" w:cs="Times New Roman"/>
                <w:sz w:val="20"/>
                <w:szCs w:val="20"/>
              </w:rPr>
              <w:t>Rescate de las barrancas  y en un momento la creación de una figura legal conocida como Áreas de Valor Ambiental. La Ley determina que estas áreas contribuirán a que haya mejores condiciones de habitabilidad para la ciudad y el cuidado de su ecosistema. Cuando se logre esta declaración se podrán atender de mejor manera estas áreas en la ciudad</w:t>
            </w:r>
          </w:p>
          <w:p w:rsidR="00E25E3F" w:rsidRPr="00DC655A" w:rsidRDefault="00E25E3F" w:rsidP="003F5166">
            <w:pPr>
              <w:pStyle w:val="Default"/>
              <w:jc w:val="center"/>
              <w:rPr>
                <w:b/>
                <w:bCs/>
                <w:sz w:val="20"/>
                <w:szCs w:val="20"/>
              </w:rPr>
            </w:pPr>
          </w:p>
        </w:tc>
      </w:tr>
      <w:tr w:rsidR="00E25E3F" w:rsidRPr="00DC655A" w:rsidTr="003F5166">
        <w:tc>
          <w:tcPr>
            <w:tcW w:w="4489" w:type="dxa"/>
            <w:vAlign w:val="center"/>
          </w:tcPr>
          <w:p w:rsidR="00E25E3F" w:rsidRPr="00DC655A" w:rsidRDefault="00E25E3F" w:rsidP="003F5166">
            <w:pPr>
              <w:pStyle w:val="Default"/>
              <w:jc w:val="center"/>
              <w:rPr>
                <w:bCs/>
                <w:sz w:val="20"/>
                <w:szCs w:val="20"/>
              </w:rPr>
            </w:pPr>
            <w:r w:rsidRPr="00DC655A">
              <w:rPr>
                <w:bCs/>
                <w:sz w:val="20"/>
                <w:szCs w:val="20"/>
              </w:rPr>
              <w:t>COMPONENTES</w:t>
            </w:r>
          </w:p>
        </w:tc>
        <w:tc>
          <w:tcPr>
            <w:tcW w:w="4833" w:type="dxa"/>
          </w:tcPr>
          <w:p w:rsidR="00E25E3F" w:rsidRPr="00DC655A" w:rsidRDefault="00E25E3F" w:rsidP="003F5166">
            <w:pPr>
              <w:pStyle w:val="Default"/>
              <w:jc w:val="both"/>
              <w:rPr>
                <w:sz w:val="20"/>
                <w:szCs w:val="20"/>
              </w:rPr>
            </w:pPr>
            <w:r w:rsidRPr="00DC655A">
              <w:rPr>
                <w:sz w:val="20"/>
                <w:szCs w:val="20"/>
              </w:rPr>
              <w:t>Las barrancas de la ciudad de México forman parte del complejo sistema hidrológico que sostiene y abastece a la capital del país. Sus pendientes albergan ecosistemas que proveen diversos servicios ambientales: una importante diversidad biológica, servicios paisajísticos y la regulación de flujos pluviales de la cual se derivan el abastecimiento de los mantos acuíferos, la regulación del clima y la prevención de inundaciones.</w:t>
            </w:r>
          </w:p>
          <w:p w:rsidR="00E25E3F" w:rsidRPr="00DC655A" w:rsidRDefault="00E25E3F" w:rsidP="003F5166">
            <w:pPr>
              <w:pStyle w:val="Default"/>
              <w:jc w:val="center"/>
              <w:rPr>
                <w:b/>
                <w:bCs/>
                <w:sz w:val="20"/>
                <w:szCs w:val="20"/>
              </w:rPr>
            </w:pPr>
          </w:p>
        </w:tc>
      </w:tr>
      <w:tr w:rsidR="00E25E3F" w:rsidRPr="00DC655A" w:rsidTr="003F5166">
        <w:tc>
          <w:tcPr>
            <w:tcW w:w="4489" w:type="dxa"/>
            <w:vAlign w:val="center"/>
          </w:tcPr>
          <w:p w:rsidR="00E25E3F" w:rsidRPr="00DC655A" w:rsidRDefault="00E25E3F" w:rsidP="003F5166">
            <w:pPr>
              <w:pStyle w:val="Default"/>
              <w:jc w:val="center"/>
              <w:rPr>
                <w:bCs/>
                <w:sz w:val="20"/>
                <w:szCs w:val="20"/>
              </w:rPr>
            </w:pPr>
            <w:r w:rsidRPr="00DC655A">
              <w:rPr>
                <w:bCs/>
                <w:sz w:val="20"/>
                <w:szCs w:val="20"/>
              </w:rPr>
              <w:t>ACTIVIDADES</w:t>
            </w:r>
          </w:p>
        </w:tc>
        <w:tc>
          <w:tcPr>
            <w:tcW w:w="4833" w:type="dxa"/>
          </w:tcPr>
          <w:p w:rsidR="00E25E3F" w:rsidRPr="00DC655A" w:rsidRDefault="00E25E3F" w:rsidP="003F5166">
            <w:pPr>
              <w:jc w:val="both"/>
              <w:rPr>
                <w:rFonts w:ascii="Times New Roman" w:hAnsi="Times New Roman" w:cs="Times New Roman"/>
                <w:b/>
                <w:bCs/>
                <w:sz w:val="20"/>
                <w:szCs w:val="20"/>
              </w:rPr>
            </w:pPr>
            <w:r w:rsidRPr="00DC655A">
              <w:rPr>
                <w:rFonts w:ascii="Times New Roman" w:hAnsi="Times New Roman" w:cs="Times New Roman"/>
                <w:sz w:val="20"/>
                <w:szCs w:val="20"/>
              </w:rPr>
              <w:t xml:space="preserve">Limpieza, rescate y preservación de las barrancas es la creación de una figura legal conocida como Áreas de </w:t>
            </w:r>
            <w:r w:rsidRPr="00DC655A">
              <w:rPr>
                <w:rFonts w:ascii="Times New Roman" w:hAnsi="Times New Roman" w:cs="Times New Roman"/>
                <w:sz w:val="20"/>
                <w:szCs w:val="20"/>
              </w:rPr>
              <w:lastRenderedPageBreak/>
              <w:t>Valor Ambiental. La Ley determina que estas áreas contribuirán a que haya mejores condiciones de habitabilidad para la ciudad y el cuidado de su ecosistema. Cuando se logre esta declaración se podrán atender de mejor manera estas áreas en la ciudad</w:t>
            </w:r>
          </w:p>
          <w:p w:rsidR="00E25E3F" w:rsidRPr="00DC655A" w:rsidRDefault="00E25E3F" w:rsidP="003F5166">
            <w:pPr>
              <w:pStyle w:val="Default"/>
              <w:jc w:val="center"/>
              <w:rPr>
                <w:b/>
                <w:bCs/>
                <w:sz w:val="20"/>
                <w:szCs w:val="20"/>
              </w:rPr>
            </w:pPr>
          </w:p>
        </w:tc>
      </w:tr>
    </w:tbl>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sz w:val="20"/>
          <w:szCs w:val="20"/>
        </w:rPr>
      </w:pPr>
    </w:p>
    <w:p w:rsidR="00E25E3F" w:rsidRPr="00DC655A" w:rsidRDefault="00E25E3F" w:rsidP="00E25E3F">
      <w:pPr>
        <w:pStyle w:val="Default"/>
        <w:jc w:val="both"/>
        <w:rPr>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 xml:space="preserve">III.4.5. Matriz de Indicadores del Programa Social a partir de la operación y enfoque que le dieron al programa </w:t>
      </w:r>
    </w:p>
    <w:tbl>
      <w:tblPr>
        <w:tblStyle w:val="Tablaconcuadrcula"/>
        <w:tblW w:w="9815" w:type="dxa"/>
        <w:tblLayout w:type="fixed"/>
        <w:tblLook w:val="04A0" w:firstRow="1" w:lastRow="0" w:firstColumn="1" w:lastColumn="0" w:noHBand="0" w:noVBand="1"/>
      </w:tblPr>
      <w:tblGrid>
        <w:gridCol w:w="1283"/>
        <w:gridCol w:w="1122"/>
        <w:gridCol w:w="1134"/>
        <w:gridCol w:w="1985"/>
        <w:gridCol w:w="937"/>
        <w:gridCol w:w="1017"/>
        <w:gridCol w:w="1124"/>
        <w:gridCol w:w="1213"/>
      </w:tblGrid>
      <w:tr w:rsidR="00E25E3F" w:rsidRPr="00DC655A" w:rsidTr="003F5166">
        <w:trPr>
          <w:trHeight w:val="429"/>
        </w:trPr>
        <w:tc>
          <w:tcPr>
            <w:tcW w:w="1283"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Nivel de</w:t>
            </w:r>
          </w:p>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Objetivo</w:t>
            </w:r>
          </w:p>
        </w:tc>
        <w:tc>
          <w:tcPr>
            <w:tcW w:w="1122"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Objetivo</w:t>
            </w:r>
          </w:p>
        </w:tc>
        <w:tc>
          <w:tcPr>
            <w:tcW w:w="1134"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Indicador</w:t>
            </w:r>
          </w:p>
        </w:tc>
        <w:tc>
          <w:tcPr>
            <w:tcW w:w="1985"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Fórmula de Cálculo</w:t>
            </w:r>
          </w:p>
        </w:tc>
        <w:tc>
          <w:tcPr>
            <w:tcW w:w="937"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Tipo de</w:t>
            </w:r>
          </w:p>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Indicador</w:t>
            </w:r>
          </w:p>
        </w:tc>
        <w:tc>
          <w:tcPr>
            <w:tcW w:w="1017"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Unidad de</w:t>
            </w:r>
          </w:p>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Medida</w:t>
            </w:r>
          </w:p>
        </w:tc>
        <w:tc>
          <w:tcPr>
            <w:tcW w:w="1124"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Medios de</w:t>
            </w:r>
          </w:p>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Verificación</w:t>
            </w:r>
          </w:p>
        </w:tc>
        <w:tc>
          <w:tcPr>
            <w:tcW w:w="1213"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Supuestos</w:t>
            </w:r>
          </w:p>
        </w:tc>
      </w:tr>
      <w:tr w:rsidR="00E25E3F" w:rsidRPr="00DC655A" w:rsidTr="003F5166">
        <w:trPr>
          <w:trHeight w:val="429"/>
        </w:trPr>
        <w:tc>
          <w:tcPr>
            <w:tcW w:w="1283"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Fin</w:t>
            </w:r>
          </w:p>
        </w:tc>
        <w:tc>
          <w:tcPr>
            <w:tcW w:w="1122"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 xml:space="preserve">Promover  el auto empleo </w:t>
            </w:r>
          </w:p>
        </w:tc>
        <w:tc>
          <w:tcPr>
            <w:tcW w:w="1134"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Beneficiarios</w:t>
            </w:r>
          </w:p>
        </w:tc>
        <w:tc>
          <w:tcPr>
            <w:tcW w:w="1985"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 xml:space="preserve">Autoempleos generados * Proyecto de Núcleo agrario </w:t>
            </w:r>
          </w:p>
        </w:tc>
        <w:tc>
          <w:tcPr>
            <w:tcW w:w="93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Numérico</w:t>
            </w:r>
          </w:p>
        </w:tc>
        <w:tc>
          <w:tcPr>
            <w:tcW w:w="1017"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Personas</w:t>
            </w:r>
          </w:p>
        </w:tc>
        <w:tc>
          <w:tcPr>
            <w:tcW w:w="1124"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Proyectos (8)</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Convenios (8)</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Listas de raya</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Fotografías</w:t>
            </w:r>
          </w:p>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Actas finiquito</w:t>
            </w:r>
          </w:p>
        </w:tc>
        <w:tc>
          <w:tcPr>
            <w:tcW w:w="1213"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Disponibilidad presupuestal</w:t>
            </w:r>
          </w:p>
        </w:tc>
      </w:tr>
      <w:tr w:rsidR="00E25E3F" w:rsidRPr="00DC655A" w:rsidTr="003F5166">
        <w:trPr>
          <w:trHeight w:val="460"/>
        </w:trPr>
        <w:tc>
          <w:tcPr>
            <w:tcW w:w="1283"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Propósito</w:t>
            </w:r>
          </w:p>
        </w:tc>
        <w:tc>
          <w:tcPr>
            <w:tcW w:w="1122"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b/>
                <w:sz w:val="20"/>
                <w:szCs w:val="20"/>
              </w:rPr>
              <w:t>Conservación de los recursos naturales</w:t>
            </w:r>
          </w:p>
        </w:tc>
        <w:tc>
          <w:tcPr>
            <w:tcW w:w="1134"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Superficie</w:t>
            </w:r>
          </w:p>
        </w:tc>
        <w:tc>
          <w:tcPr>
            <w:tcW w:w="1985"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Km de barrancas secas registradas en la hidrografía delegacional/Km de barrancas donde a través del programa se recolecto</w:t>
            </w:r>
          </w:p>
        </w:tc>
        <w:tc>
          <w:tcPr>
            <w:tcW w:w="937"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sz w:val="20"/>
                <w:szCs w:val="20"/>
              </w:rPr>
              <w:t>Numérico</w:t>
            </w:r>
          </w:p>
        </w:tc>
        <w:tc>
          <w:tcPr>
            <w:tcW w:w="1017"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Kilómetros/</w:t>
            </w:r>
          </w:p>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3</w:t>
            </w:r>
          </w:p>
        </w:tc>
        <w:tc>
          <w:tcPr>
            <w:tcW w:w="1124"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Fotografías antes y después</w:t>
            </w:r>
          </w:p>
        </w:tc>
        <w:tc>
          <w:tcPr>
            <w:tcW w:w="1213"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Aprobación del proyecto</w:t>
            </w:r>
          </w:p>
        </w:tc>
      </w:tr>
      <w:tr w:rsidR="00E25E3F" w:rsidRPr="00DC655A" w:rsidTr="003F5166">
        <w:trPr>
          <w:trHeight w:val="460"/>
        </w:trPr>
        <w:tc>
          <w:tcPr>
            <w:tcW w:w="1283"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Componentes</w:t>
            </w:r>
          </w:p>
        </w:tc>
        <w:tc>
          <w:tcPr>
            <w:tcW w:w="1122"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Especies protegidas y m3 de suelo conservado</w:t>
            </w:r>
          </w:p>
        </w:tc>
        <w:tc>
          <w:tcPr>
            <w:tcW w:w="1134"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3</w:t>
            </w:r>
            <w:r w:rsidRPr="00DC655A">
              <w:rPr>
                <w:rFonts w:ascii="Times New Roman" w:hAnsi="Times New Roman" w:cs="Times New Roman"/>
                <w:sz w:val="20"/>
                <w:szCs w:val="20"/>
              </w:rPr>
              <w:t xml:space="preserve">  de suelo protegido</w:t>
            </w:r>
          </w:p>
        </w:tc>
        <w:tc>
          <w:tcPr>
            <w:tcW w:w="1985"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2</w:t>
            </w:r>
            <w:r w:rsidRPr="00DC655A">
              <w:rPr>
                <w:rFonts w:ascii="Times New Roman" w:hAnsi="Times New Roman" w:cs="Times New Roman"/>
                <w:sz w:val="20"/>
                <w:szCs w:val="20"/>
              </w:rPr>
              <w:t xml:space="preserve"> de  barranca limpiada*m</w:t>
            </w:r>
            <w:r w:rsidRPr="00DC655A">
              <w:rPr>
                <w:rFonts w:ascii="Times New Roman" w:hAnsi="Times New Roman" w:cs="Times New Roman"/>
                <w:sz w:val="20"/>
                <w:szCs w:val="20"/>
                <w:vertAlign w:val="superscript"/>
              </w:rPr>
              <w:t>3</w:t>
            </w:r>
            <w:r w:rsidRPr="00DC655A">
              <w:rPr>
                <w:rFonts w:ascii="Times New Roman" w:hAnsi="Times New Roman" w:cs="Times New Roman"/>
                <w:sz w:val="20"/>
                <w:szCs w:val="20"/>
              </w:rPr>
              <w:t xml:space="preserve"> de suelo protegido</w:t>
            </w:r>
          </w:p>
        </w:tc>
        <w:tc>
          <w:tcPr>
            <w:tcW w:w="937" w:type="dxa"/>
            <w:vAlign w:val="center"/>
          </w:tcPr>
          <w:p w:rsidR="00E25E3F" w:rsidRPr="00DC655A" w:rsidRDefault="00E25E3F" w:rsidP="003F5166">
            <w:pPr>
              <w:pStyle w:val="Default"/>
              <w:rPr>
                <w:b/>
                <w:sz w:val="20"/>
                <w:szCs w:val="20"/>
              </w:rPr>
            </w:pPr>
            <w:r w:rsidRPr="00DC655A">
              <w:rPr>
                <w:sz w:val="20"/>
                <w:szCs w:val="20"/>
              </w:rPr>
              <w:t>Numérico</w:t>
            </w:r>
          </w:p>
        </w:tc>
        <w:tc>
          <w:tcPr>
            <w:tcW w:w="101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2</w:t>
            </w: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3</w:t>
            </w:r>
          </w:p>
        </w:tc>
        <w:tc>
          <w:tcPr>
            <w:tcW w:w="1124"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Fotografías, reporte de Servicios urbanos de recolección de basura</w:t>
            </w:r>
          </w:p>
        </w:tc>
        <w:tc>
          <w:tcPr>
            <w:tcW w:w="1213"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Falta de coordinación para que no se lleve a cabo la recolección de un camión de residuos y basura por parte de la delegación</w:t>
            </w:r>
          </w:p>
        </w:tc>
      </w:tr>
      <w:tr w:rsidR="00E25E3F" w:rsidRPr="00DC655A" w:rsidTr="003F5166">
        <w:trPr>
          <w:trHeight w:val="460"/>
        </w:trPr>
        <w:tc>
          <w:tcPr>
            <w:tcW w:w="1283" w:type="dxa"/>
            <w:vAlign w:val="center"/>
          </w:tcPr>
          <w:p w:rsidR="00E25E3F" w:rsidRPr="00DC655A" w:rsidRDefault="00E25E3F" w:rsidP="003F5166">
            <w:pPr>
              <w:rPr>
                <w:rFonts w:ascii="Times New Roman" w:hAnsi="Times New Roman" w:cs="Times New Roman"/>
                <w:b/>
                <w:sz w:val="20"/>
                <w:szCs w:val="20"/>
              </w:rPr>
            </w:pPr>
            <w:r w:rsidRPr="00DC655A">
              <w:rPr>
                <w:rFonts w:ascii="Times New Roman" w:hAnsi="Times New Roman" w:cs="Times New Roman"/>
                <w:b/>
                <w:sz w:val="20"/>
                <w:szCs w:val="20"/>
              </w:rPr>
              <w:t>Actividades</w:t>
            </w:r>
          </w:p>
        </w:tc>
        <w:tc>
          <w:tcPr>
            <w:tcW w:w="1122"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Basura recolectada de las barrancas por Km de barranca</w:t>
            </w:r>
          </w:p>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 xml:space="preserve">Recolección de basura </w:t>
            </w:r>
            <w:r w:rsidRPr="00DC655A">
              <w:rPr>
                <w:rFonts w:ascii="Times New Roman" w:hAnsi="Times New Roman" w:cs="Times New Roman"/>
                <w:sz w:val="20"/>
                <w:szCs w:val="20"/>
              </w:rPr>
              <w:lastRenderedPageBreak/>
              <w:t>(orgánica-inorgánica)</w:t>
            </w:r>
          </w:p>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Chaponeo y limpieza de causes de barrancas secas</w:t>
            </w:r>
          </w:p>
          <w:p w:rsidR="00E25E3F" w:rsidRPr="00DC655A" w:rsidRDefault="00E25E3F" w:rsidP="003F5166">
            <w:pPr>
              <w:rPr>
                <w:rFonts w:ascii="Times New Roman" w:hAnsi="Times New Roman" w:cs="Times New Roman"/>
                <w:sz w:val="20"/>
                <w:szCs w:val="20"/>
              </w:rPr>
            </w:pPr>
          </w:p>
        </w:tc>
        <w:tc>
          <w:tcPr>
            <w:tcW w:w="1134"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lastRenderedPageBreak/>
              <w:t>m</w:t>
            </w:r>
            <w:r w:rsidRPr="00DC655A">
              <w:rPr>
                <w:rFonts w:ascii="Times New Roman" w:hAnsi="Times New Roman" w:cs="Times New Roman"/>
                <w:sz w:val="20"/>
                <w:szCs w:val="20"/>
                <w:vertAlign w:val="superscript"/>
              </w:rPr>
              <w:t>3</w:t>
            </w:r>
            <w:r w:rsidRPr="00DC655A">
              <w:rPr>
                <w:rFonts w:ascii="Times New Roman" w:hAnsi="Times New Roman" w:cs="Times New Roman"/>
                <w:sz w:val="20"/>
                <w:szCs w:val="20"/>
              </w:rPr>
              <w:t xml:space="preserve"> de basura colectada (orgánica/inorgánica)</w:t>
            </w:r>
          </w:p>
        </w:tc>
        <w:tc>
          <w:tcPr>
            <w:tcW w:w="1985"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3</w:t>
            </w:r>
            <w:r w:rsidRPr="00DC655A">
              <w:rPr>
                <w:rFonts w:ascii="Times New Roman" w:hAnsi="Times New Roman" w:cs="Times New Roman"/>
                <w:sz w:val="20"/>
                <w:szCs w:val="20"/>
              </w:rPr>
              <w:t xml:space="preserve"> de materia orgánica +m</w:t>
            </w:r>
            <w:r w:rsidRPr="00DC655A">
              <w:rPr>
                <w:rFonts w:ascii="Times New Roman" w:hAnsi="Times New Roman" w:cs="Times New Roman"/>
                <w:sz w:val="20"/>
                <w:szCs w:val="20"/>
                <w:vertAlign w:val="superscript"/>
              </w:rPr>
              <w:t>3</w:t>
            </w:r>
            <w:r w:rsidRPr="00DC655A">
              <w:rPr>
                <w:rFonts w:ascii="Times New Roman" w:hAnsi="Times New Roman" w:cs="Times New Roman"/>
                <w:sz w:val="20"/>
                <w:szCs w:val="20"/>
              </w:rPr>
              <w:t xml:space="preserve"> de basura inorgánica </w:t>
            </w:r>
          </w:p>
        </w:tc>
        <w:tc>
          <w:tcPr>
            <w:tcW w:w="93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Numérico</w:t>
            </w:r>
          </w:p>
        </w:tc>
        <w:tc>
          <w:tcPr>
            <w:tcW w:w="1017" w:type="dxa"/>
            <w:vAlign w:val="center"/>
          </w:tcPr>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m</w:t>
            </w:r>
            <w:r w:rsidRPr="00DC655A">
              <w:rPr>
                <w:rFonts w:ascii="Times New Roman" w:hAnsi="Times New Roman" w:cs="Times New Roman"/>
                <w:sz w:val="20"/>
                <w:szCs w:val="20"/>
                <w:vertAlign w:val="superscript"/>
              </w:rPr>
              <w:t>3</w:t>
            </w:r>
          </w:p>
        </w:tc>
        <w:tc>
          <w:tcPr>
            <w:tcW w:w="1124"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t>Actas finiquito</w:t>
            </w:r>
          </w:p>
          <w:p w:rsidR="00E25E3F" w:rsidRPr="00DC655A" w:rsidRDefault="00E25E3F" w:rsidP="003F5166">
            <w:pPr>
              <w:jc w:val="both"/>
              <w:rPr>
                <w:rFonts w:ascii="Times New Roman" w:hAnsi="Times New Roman" w:cs="Times New Roman"/>
                <w:b/>
                <w:sz w:val="20"/>
                <w:szCs w:val="20"/>
              </w:rPr>
            </w:pPr>
            <w:r w:rsidRPr="00DC655A">
              <w:rPr>
                <w:rFonts w:ascii="Times New Roman" w:hAnsi="Times New Roman" w:cs="Times New Roman"/>
                <w:sz w:val="20"/>
                <w:szCs w:val="20"/>
              </w:rPr>
              <w:t xml:space="preserve">Reportes de materia orgánica colectada por beneficiario o por km </w:t>
            </w:r>
            <w:r w:rsidRPr="00DC655A">
              <w:rPr>
                <w:rFonts w:ascii="Times New Roman" w:hAnsi="Times New Roman" w:cs="Times New Roman"/>
                <w:sz w:val="20"/>
                <w:szCs w:val="20"/>
              </w:rPr>
              <w:lastRenderedPageBreak/>
              <w:t>colectada</w:t>
            </w:r>
          </w:p>
        </w:tc>
        <w:tc>
          <w:tcPr>
            <w:tcW w:w="1213" w:type="dxa"/>
            <w:vAlign w:val="center"/>
          </w:tcPr>
          <w:p w:rsidR="00E25E3F" w:rsidRPr="00DC655A" w:rsidRDefault="00E25E3F" w:rsidP="003F5166">
            <w:pPr>
              <w:jc w:val="both"/>
              <w:rPr>
                <w:rFonts w:ascii="Times New Roman" w:hAnsi="Times New Roman" w:cs="Times New Roman"/>
                <w:sz w:val="20"/>
                <w:szCs w:val="20"/>
              </w:rPr>
            </w:pPr>
            <w:r w:rsidRPr="00DC655A">
              <w:rPr>
                <w:rFonts w:ascii="Times New Roman" w:hAnsi="Times New Roman" w:cs="Times New Roman"/>
                <w:sz w:val="20"/>
                <w:szCs w:val="20"/>
              </w:rPr>
              <w:lastRenderedPageBreak/>
              <w:t>Lluvia de alto impacto que arrastre los residuos aguas abajo</w:t>
            </w:r>
          </w:p>
        </w:tc>
      </w:tr>
    </w:tbl>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lastRenderedPageBreak/>
        <w:t>Matriz de Indicadores del Programa Social publicado en las Reglas de Operación del 30 de Enero de 2015. Programa Delegacional de Desarrollo Rural 2015 (Autoempleo rural sustentable)</w:t>
      </w:r>
    </w:p>
    <w:tbl>
      <w:tblPr>
        <w:tblStyle w:val="Tablaconcuadrcula"/>
        <w:tblW w:w="9852" w:type="dxa"/>
        <w:tblLook w:val="04A0" w:firstRow="1" w:lastRow="0" w:firstColumn="1" w:lastColumn="0" w:noHBand="0" w:noVBand="1"/>
      </w:tblPr>
      <w:tblGrid>
        <w:gridCol w:w="1316"/>
        <w:gridCol w:w="1359"/>
        <w:gridCol w:w="1468"/>
        <w:gridCol w:w="1150"/>
        <w:gridCol w:w="1061"/>
        <w:gridCol w:w="999"/>
        <w:gridCol w:w="1216"/>
        <w:gridCol w:w="1283"/>
      </w:tblGrid>
      <w:tr w:rsidR="00E25E3F" w:rsidRPr="00DC655A" w:rsidTr="003F5166">
        <w:trPr>
          <w:trHeight w:val="741"/>
        </w:trPr>
        <w:tc>
          <w:tcPr>
            <w:tcW w:w="1213"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Nivel de Objetivo</w:t>
            </w:r>
          </w:p>
        </w:tc>
        <w:tc>
          <w:tcPr>
            <w:tcW w:w="1596"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Objetivo</w:t>
            </w:r>
          </w:p>
        </w:tc>
        <w:tc>
          <w:tcPr>
            <w:tcW w:w="1774"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Indicador</w:t>
            </w:r>
          </w:p>
        </w:tc>
        <w:tc>
          <w:tcPr>
            <w:tcW w:w="1054" w:type="dxa"/>
            <w:shd w:val="clear" w:color="auto" w:fill="D9D9D9" w:themeFill="background1" w:themeFillShade="D9"/>
            <w:vAlign w:val="center"/>
          </w:tcPr>
          <w:p w:rsidR="00E25E3F" w:rsidRPr="00DC655A" w:rsidRDefault="00E25E3F" w:rsidP="003F5166">
            <w:pPr>
              <w:pStyle w:val="Default"/>
              <w:ind w:right="118"/>
              <w:jc w:val="center"/>
              <w:rPr>
                <w:b/>
                <w:sz w:val="20"/>
                <w:szCs w:val="20"/>
              </w:rPr>
            </w:pPr>
            <w:r w:rsidRPr="00DC655A">
              <w:rPr>
                <w:b/>
                <w:sz w:val="20"/>
                <w:szCs w:val="20"/>
              </w:rPr>
              <w:t>Fórmula de Cálculo</w:t>
            </w:r>
          </w:p>
        </w:tc>
        <w:tc>
          <w:tcPr>
            <w:tcW w:w="937"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Tipo de Indicador</w:t>
            </w:r>
          </w:p>
        </w:tc>
        <w:tc>
          <w:tcPr>
            <w:tcW w:w="960"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Unidad de Medida</w:t>
            </w:r>
          </w:p>
        </w:tc>
        <w:tc>
          <w:tcPr>
            <w:tcW w:w="1106"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Medios de verificación</w:t>
            </w:r>
          </w:p>
        </w:tc>
        <w:tc>
          <w:tcPr>
            <w:tcW w:w="1212"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Unidad Responsable de la Medición</w:t>
            </w:r>
          </w:p>
        </w:tc>
      </w:tr>
      <w:tr w:rsidR="00E25E3F" w:rsidRPr="00DC655A" w:rsidTr="003F5166">
        <w:trPr>
          <w:trHeight w:val="1678"/>
        </w:trPr>
        <w:tc>
          <w:tcPr>
            <w:tcW w:w="1213" w:type="dxa"/>
            <w:vAlign w:val="center"/>
          </w:tcPr>
          <w:p w:rsidR="00E25E3F" w:rsidRPr="00DC655A" w:rsidRDefault="00E25E3F" w:rsidP="003F5166">
            <w:pPr>
              <w:pStyle w:val="Default"/>
              <w:jc w:val="center"/>
              <w:rPr>
                <w:sz w:val="20"/>
                <w:szCs w:val="20"/>
              </w:rPr>
            </w:pPr>
            <w:r w:rsidRPr="00DC655A">
              <w:rPr>
                <w:sz w:val="20"/>
                <w:szCs w:val="20"/>
              </w:rPr>
              <w:t>Fin</w:t>
            </w:r>
          </w:p>
        </w:tc>
        <w:tc>
          <w:tcPr>
            <w:tcW w:w="1596" w:type="dxa"/>
            <w:vAlign w:val="center"/>
          </w:tcPr>
          <w:p w:rsidR="00E25E3F" w:rsidRPr="00DC655A" w:rsidRDefault="00E25E3F" w:rsidP="003F5166">
            <w:pPr>
              <w:pStyle w:val="Default"/>
              <w:jc w:val="center"/>
              <w:rPr>
                <w:sz w:val="20"/>
                <w:szCs w:val="20"/>
              </w:rPr>
            </w:pPr>
            <w:r w:rsidRPr="00DC655A">
              <w:rPr>
                <w:sz w:val="20"/>
                <w:szCs w:val="20"/>
              </w:rPr>
              <w:t>Conservación de los recursos naturales</w:t>
            </w:r>
          </w:p>
        </w:tc>
        <w:tc>
          <w:tcPr>
            <w:tcW w:w="1774" w:type="dxa"/>
            <w:vAlign w:val="center"/>
          </w:tcPr>
          <w:p w:rsidR="00E25E3F" w:rsidRPr="00DC655A" w:rsidRDefault="00E25E3F" w:rsidP="003F5166">
            <w:pPr>
              <w:pStyle w:val="Default"/>
              <w:jc w:val="center"/>
              <w:rPr>
                <w:sz w:val="20"/>
                <w:szCs w:val="20"/>
              </w:rPr>
            </w:pPr>
            <w:r w:rsidRPr="00DC655A">
              <w:rPr>
                <w:sz w:val="20"/>
                <w:szCs w:val="20"/>
              </w:rPr>
              <w:t>Incidencia del Programa en conservación de los recursos naturales</w:t>
            </w:r>
          </w:p>
        </w:tc>
        <w:tc>
          <w:tcPr>
            <w:tcW w:w="1054" w:type="dxa"/>
            <w:vAlign w:val="center"/>
          </w:tcPr>
          <w:p w:rsidR="00E25E3F" w:rsidRPr="00DC655A" w:rsidRDefault="00E25E3F" w:rsidP="003F5166">
            <w:pPr>
              <w:pStyle w:val="Default"/>
              <w:jc w:val="center"/>
              <w:rPr>
                <w:sz w:val="20"/>
                <w:szCs w:val="20"/>
              </w:rPr>
            </w:pPr>
            <w:r w:rsidRPr="00DC655A">
              <w:rPr>
                <w:sz w:val="20"/>
                <w:szCs w:val="20"/>
              </w:rPr>
              <w:t>% de cambio de uso de suelo en proyectos apoyados / % de cambio de uso de suelo en proyectos no apoyados</w:t>
            </w:r>
          </w:p>
        </w:tc>
        <w:tc>
          <w:tcPr>
            <w:tcW w:w="937" w:type="dxa"/>
            <w:vAlign w:val="center"/>
          </w:tcPr>
          <w:p w:rsidR="00E25E3F" w:rsidRPr="00DC655A" w:rsidRDefault="00E25E3F" w:rsidP="003F5166">
            <w:pPr>
              <w:pStyle w:val="Default"/>
              <w:jc w:val="center"/>
              <w:rPr>
                <w:sz w:val="20"/>
                <w:szCs w:val="20"/>
              </w:rPr>
            </w:pPr>
            <w:r w:rsidRPr="00DC655A">
              <w:rPr>
                <w:sz w:val="20"/>
                <w:szCs w:val="20"/>
              </w:rPr>
              <w:t>Eficacia</w:t>
            </w:r>
          </w:p>
        </w:tc>
        <w:tc>
          <w:tcPr>
            <w:tcW w:w="960" w:type="dxa"/>
            <w:vAlign w:val="center"/>
          </w:tcPr>
          <w:p w:rsidR="00E25E3F" w:rsidRPr="00DC655A" w:rsidRDefault="00E25E3F" w:rsidP="003F5166">
            <w:pPr>
              <w:pStyle w:val="Default"/>
              <w:jc w:val="center"/>
              <w:rPr>
                <w:sz w:val="20"/>
                <w:szCs w:val="20"/>
              </w:rPr>
            </w:pPr>
            <w:r w:rsidRPr="00DC655A">
              <w:rPr>
                <w:sz w:val="20"/>
                <w:szCs w:val="20"/>
              </w:rPr>
              <w:t>% M2</w:t>
            </w:r>
          </w:p>
        </w:tc>
        <w:tc>
          <w:tcPr>
            <w:tcW w:w="1106" w:type="dxa"/>
            <w:vAlign w:val="center"/>
          </w:tcPr>
          <w:p w:rsidR="00E25E3F" w:rsidRPr="00DC655A" w:rsidRDefault="00E25E3F" w:rsidP="003F5166">
            <w:pPr>
              <w:pStyle w:val="Default"/>
              <w:jc w:val="center"/>
              <w:rPr>
                <w:sz w:val="20"/>
                <w:szCs w:val="20"/>
              </w:rPr>
            </w:pPr>
            <w:r w:rsidRPr="00DC655A">
              <w:rPr>
                <w:sz w:val="20"/>
                <w:szCs w:val="20"/>
              </w:rPr>
              <w:t>Oculares</w:t>
            </w:r>
          </w:p>
        </w:tc>
        <w:tc>
          <w:tcPr>
            <w:tcW w:w="1212" w:type="dxa"/>
            <w:vAlign w:val="center"/>
          </w:tcPr>
          <w:p w:rsidR="00E25E3F" w:rsidRPr="00DC655A" w:rsidRDefault="00E25E3F" w:rsidP="003F5166">
            <w:pPr>
              <w:pStyle w:val="Default"/>
              <w:jc w:val="center"/>
              <w:rPr>
                <w:sz w:val="20"/>
                <w:szCs w:val="20"/>
              </w:rPr>
            </w:pPr>
            <w:r w:rsidRPr="00DC655A">
              <w:rPr>
                <w:sz w:val="20"/>
                <w:szCs w:val="20"/>
              </w:rPr>
              <w:t>DCRN</w:t>
            </w:r>
          </w:p>
        </w:tc>
      </w:tr>
      <w:tr w:rsidR="00E25E3F" w:rsidRPr="00DC655A" w:rsidTr="003F5166">
        <w:trPr>
          <w:trHeight w:val="447"/>
        </w:trPr>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Propósito</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Incentivar el manejo sustentable del Suelo de Conservación</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Efectividad en la promoción de la sustentabilidad</w:t>
            </w:r>
          </w:p>
        </w:tc>
        <w:tc>
          <w:tcPr>
            <w:tcW w:w="105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Total de proyectos solicitados / proyectos que contemplan manejo sustentable de recursos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Eficacia</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de proyectos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Oculares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DCRN</w:t>
            </w:r>
          </w:p>
        </w:tc>
      </w:tr>
      <w:tr w:rsidR="00E25E3F" w:rsidRPr="00DC655A" w:rsidTr="003F5166">
        <w:trPr>
          <w:trHeight w:val="446"/>
        </w:trPr>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Componentes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Prevenir el cambio de uso de suelo</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Incidencia del programa para la prevención del cambio de uso de suelo</w:t>
            </w:r>
          </w:p>
        </w:tc>
        <w:tc>
          <w:tcPr>
            <w:tcW w:w="105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Total de proyectos apoyados/ proyectos aprobados que conservan el mismo uso de suelo</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Eficacia</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M2</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Oculares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DCRN</w:t>
            </w:r>
          </w:p>
        </w:tc>
      </w:tr>
      <w:tr w:rsidR="00E25E3F" w:rsidRPr="00DC655A" w:rsidTr="003F5166">
        <w:trPr>
          <w:trHeight w:val="447"/>
        </w:trPr>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Actividades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Apoyo a proyectos integrales de desarrollo rural</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Alcance del Programa</w:t>
            </w:r>
          </w:p>
        </w:tc>
        <w:tc>
          <w:tcPr>
            <w:tcW w:w="105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Total de proyectos solicitados / proyectos sujetos de apoyo</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Eficacia</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de proyectos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Oculares</w:t>
            </w:r>
          </w:p>
        </w:tc>
        <w:tc>
          <w:tcPr>
            <w:tcW w:w="0" w:type="auto"/>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DCRN</w:t>
            </w:r>
          </w:p>
        </w:tc>
      </w:tr>
    </w:tbl>
    <w:p w:rsidR="00E25E3F" w:rsidRPr="00DC655A" w:rsidRDefault="00E25E3F" w:rsidP="00E25E3F">
      <w:pPr>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lastRenderedPageBreak/>
        <w:t>III.4.6. Consistencia Interna del Programa Social (Lógica Vertical)</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Considerando los factores que amenazan y deterioro de las barrancas  dentro de la ciudad, y las repercusiones que su desaparición acarrearía en el equilibrio ecológico de la Ciudad de México.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Reconociendo que Tlalpan es la Demarcación más grande del Distrito Federal. Una Delegación rural, y que más de la mitad de su territorio está catalogado como Suelo de Conservación.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Es bajo estos supuestos que puede dimensionarse la importancia del Programa de Desarrollo Rural, el cual favorece la ejecución de los mismos ya que  al contar dentro de su planteamiento y operación, con la secuencia que permite vincular las actividades, componentes y propósitos que contribuyen significativamente al logro del fin planteado. Por tal motivo, podemos concluir que el presente Programa Social ha sido bien diseñado. </w:t>
      </w:r>
    </w:p>
    <w:p w:rsidR="00E25E3F" w:rsidRPr="00DC655A" w:rsidRDefault="00E25E3F" w:rsidP="00E25E3F">
      <w:pPr>
        <w:jc w:val="both"/>
        <w:rPr>
          <w:rFonts w:ascii="Times New Roman" w:hAnsi="Times New Roman" w:cs="Times New Roman"/>
          <w:b/>
          <w:bCs/>
          <w:sz w:val="20"/>
          <w:szCs w:val="20"/>
        </w:rPr>
      </w:pPr>
    </w:p>
    <w:tbl>
      <w:tblPr>
        <w:tblStyle w:val="Tablaconcuadrcula"/>
        <w:tblW w:w="8926" w:type="dxa"/>
        <w:jc w:val="center"/>
        <w:tblLook w:val="04A0" w:firstRow="1" w:lastRow="0" w:firstColumn="1" w:lastColumn="0" w:noHBand="0" w:noVBand="1"/>
      </w:tblPr>
      <w:tblGrid>
        <w:gridCol w:w="3432"/>
        <w:gridCol w:w="1808"/>
        <w:gridCol w:w="1843"/>
        <w:gridCol w:w="1843"/>
      </w:tblGrid>
      <w:tr w:rsidR="00E25E3F" w:rsidRPr="00DC655A" w:rsidTr="003F5166">
        <w:trPr>
          <w:trHeight w:val="184"/>
          <w:jc w:val="center"/>
        </w:trPr>
        <w:tc>
          <w:tcPr>
            <w:tcW w:w="3432" w:type="dxa"/>
            <w:vMerge w:val="restart"/>
            <w:shd w:val="clear" w:color="auto" w:fill="D9D9D9" w:themeFill="background1" w:themeFillShade="D9"/>
          </w:tcPr>
          <w:p w:rsidR="00E25E3F" w:rsidRPr="00DC655A" w:rsidRDefault="00E25E3F" w:rsidP="003F5166">
            <w:pPr>
              <w:autoSpaceDE w:val="0"/>
              <w:autoSpaceDN w:val="0"/>
              <w:adjustRightInd w:val="0"/>
              <w:rPr>
                <w:rFonts w:ascii="Times New Roman" w:hAnsi="Times New Roman" w:cs="Times New Roman"/>
                <w:b/>
                <w:color w:val="000000"/>
                <w:sz w:val="20"/>
                <w:szCs w:val="20"/>
              </w:rPr>
            </w:pPr>
          </w:p>
          <w:p w:rsidR="00E25E3F" w:rsidRPr="00DC655A" w:rsidRDefault="00E25E3F" w:rsidP="003F5166">
            <w:pPr>
              <w:autoSpaceDE w:val="0"/>
              <w:autoSpaceDN w:val="0"/>
              <w:adjustRightInd w:val="0"/>
              <w:rPr>
                <w:rFonts w:ascii="Times New Roman" w:hAnsi="Times New Roman" w:cs="Times New Roman"/>
                <w:b/>
                <w:color w:val="000000"/>
                <w:sz w:val="20"/>
                <w:szCs w:val="20"/>
              </w:rPr>
            </w:pPr>
          </w:p>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Aspecto</w:t>
            </w:r>
          </w:p>
        </w:tc>
        <w:tc>
          <w:tcPr>
            <w:tcW w:w="3651" w:type="dxa"/>
            <w:gridSpan w:val="2"/>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Valoración</w:t>
            </w:r>
          </w:p>
        </w:tc>
        <w:tc>
          <w:tcPr>
            <w:tcW w:w="1843" w:type="dxa"/>
            <w:vMerge w:val="restart"/>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p>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Propuesta de Modificación</w:t>
            </w:r>
          </w:p>
        </w:tc>
      </w:tr>
      <w:tr w:rsidR="00E25E3F" w:rsidRPr="00DC655A" w:rsidTr="003F5166">
        <w:trPr>
          <w:trHeight w:val="737"/>
          <w:jc w:val="center"/>
        </w:trPr>
        <w:tc>
          <w:tcPr>
            <w:tcW w:w="3432" w:type="dxa"/>
            <w:vMerge/>
            <w:shd w:val="clear" w:color="auto" w:fill="D9D9D9" w:themeFill="background1" w:themeFillShade="D9"/>
          </w:tcPr>
          <w:p w:rsidR="00E25E3F" w:rsidRPr="00DC655A" w:rsidRDefault="00E25E3F" w:rsidP="003F5166">
            <w:pPr>
              <w:autoSpaceDE w:val="0"/>
              <w:autoSpaceDN w:val="0"/>
              <w:adjustRightInd w:val="0"/>
              <w:rPr>
                <w:rFonts w:ascii="Times New Roman" w:hAnsi="Times New Roman" w:cs="Times New Roman"/>
                <w:b/>
                <w:color w:val="000000"/>
                <w:sz w:val="20"/>
                <w:szCs w:val="20"/>
              </w:rPr>
            </w:pPr>
          </w:p>
        </w:tc>
        <w:tc>
          <w:tcPr>
            <w:tcW w:w="1808"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p>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Matriz de Indicadores 2015</w:t>
            </w:r>
          </w:p>
        </w:tc>
        <w:tc>
          <w:tcPr>
            <w:tcW w:w="1843"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p>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Matriz de Indicadores Propuesta</w:t>
            </w:r>
          </w:p>
        </w:tc>
        <w:tc>
          <w:tcPr>
            <w:tcW w:w="1843" w:type="dxa"/>
            <w:vMerge/>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El fin del programa está vinculado a objetivos o metas</w:t>
            </w:r>
          </w:p>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generales, sectoriales o institucionales</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Se incluyen las actividades necesarias y suficientes para la consecución de cada componente.</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Los componentes son los necesarios y suficientes para lograr el propósito del programa.</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El propósito es único y representa un cambio específico en las condiciones de vida de la población objetivo.</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En el propósito la población objetivo está definida con</w:t>
            </w:r>
          </w:p>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claridad y acotada geográfica o socialmente</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El Propósito es consecuencia directa que se espera ocurrirá como resultado de los componentes</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El objetivo de fin tiene asociado al menos un supuesto y está fuera del ámbito del control del programa</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El objetivo de propósito tiene asociado al menos un supuesto y está fuera del ámbito del control del programa</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Si se mantiene el supuesto, se considera que el cumplimiento del propósito implica el logro del fin</w:t>
            </w:r>
          </w:p>
        </w:tc>
        <w:tc>
          <w:tcPr>
            <w:tcW w:w="1808" w:type="dxa"/>
            <w:vAlign w:val="center"/>
          </w:tcPr>
          <w:p w:rsidR="00E25E3F" w:rsidRPr="00DC655A" w:rsidRDefault="00E25E3F" w:rsidP="003F5166">
            <w:pPr>
              <w:tabs>
                <w:tab w:val="left" w:pos="180"/>
                <w:tab w:val="center" w:pos="687"/>
              </w:tabs>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ab/>
              <w:t xml:space="preserve">No </w:t>
            </w:r>
            <w:r w:rsidRPr="00DC655A">
              <w:rPr>
                <w:rFonts w:ascii="Times New Roman" w:hAnsi="Times New Roman" w:cs="Times New Roman"/>
                <w:color w:val="000000"/>
                <w:sz w:val="20"/>
                <w:szCs w:val="20"/>
              </w:rPr>
              <w:tab/>
              <w:t>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Los componentes tienen asociados al menos un supuesto y está fuera del ámbito del control del programa</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Si se mantienen los supuestos, se considera que la entrega de los componentes implica el logro del propósito</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Las actividades tienen asociado al menos un supuesto y está fuera del </w:t>
            </w:r>
            <w:r w:rsidRPr="00DC655A">
              <w:rPr>
                <w:rFonts w:ascii="Times New Roman" w:hAnsi="Times New Roman" w:cs="Times New Roman"/>
                <w:color w:val="000000"/>
                <w:sz w:val="20"/>
                <w:szCs w:val="20"/>
              </w:rPr>
              <w:lastRenderedPageBreak/>
              <w:t>ámbito del control del programa</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lastRenderedPageBreak/>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Parcial</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432"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lastRenderedPageBreak/>
              <w:t>Si se mantienen los supuestos, se considera que la realización de las actividades implica la generación de los componentes</w:t>
            </w:r>
          </w:p>
        </w:tc>
        <w:tc>
          <w:tcPr>
            <w:tcW w:w="1808"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sz w:val="20"/>
                <w:szCs w:val="20"/>
              </w:rPr>
              <w:t>No Satisfactorio</w:t>
            </w:r>
          </w:p>
        </w:tc>
        <w:tc>
          <w:tcPr>
            <w:tcW w:w="1843"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III.4.7. Valoración del diseño y Consistencia de los Indicadores para el Monitoreo del Programa Social (Lógica Horizontal)</w:t>
      </w:r>
    </w:p>
    <w:p w:rsidR="00E25E3F" w:rsidRPr="00DC655A" w:rsidRDefault="00E25E3F" w:rsidP="00E25E3F">
      <w:pPr>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3510"/>
        <w:gridCol w:w="1833"/>
        <w:gridCol w:w="1560"/>
        <w:gridCol w:w="1842"/>
      </w:tblGrid>
      <w:tr w:rsidR="00E25E3F" w:rsidRPr="00DC655A" w:rsidTr="003F5166">
        <w:trPr>
          <w:trHeight w:val="185"/>
          <w:jc w:val="center"/>
        </w:trPr>
        <w:tc>
          <w:tcPr>
            <w:tcW w:w="3510" w:type="dxa"/>
            <w:vMerge w:val="restart"/>
            <w:shd w:val="clear" w:color="auto" w:fill="D9D9D9" w:themeFill="background1" w:themeFillShade="D9"/>
            <w:vAlign w:val="center"/>
          </w:tcPr>
          <w:p w:rsidR="00E25E3F" w:rsidRPr="00DC655A" w:rsidRDefault="00E25E3F" w:rsidP="003F5166">
            <w:pPr>
              <w:autoSpaceDE w:val="0"/>
              <w:autoSpaceDN w:val="0"/>
              <w:adjustRightInd w:val="0"/>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Aspecto</w:t>
            </w:r>
          </w:p>
        </w:tc>
        <w:tc>
          <w:tcPr>
            <w:tcW w:w="3393" w:type="dxa"/>
            <w:gridSpan w:val="2"/>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Valoración</w:t>
            </w:r>
          </w:p>
        </w:tc>
        <w:tc>
          <w:tcPr>
            <w:tcW w:w="1842" w:type="dxa"/>
            <w:vMerge w:val="restart"/>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p>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Propuesta de Modificación</w:t>
            </w:r>
          </w:p>
        </w:tc>
      </w:tr>
      <w:tr w:rsidR="00E25E3F" w:rsidRPr="00DC655A" w:rsidTr="003F5166">
        <w:trPr>
          <w:trHeight w:val="502"/>
          <w:jc w:val="center"/>
        </w:trPr>
        <w:tc>
          <w:tcPr>
            <w:tcW w:w="3510" w:type="dxa"/>
            <w:vMerge/>
          </w:tcPr>
          <w:p w:rsidR="00E25E3F" w:rsidRPr="00DC655A" w:rsidRDefault="00E25E3F" w:rsidP="003F5166">
            <w:pPr>
              <w:autoSpaceDE w:val="0"/>
              <w:autoSpaceDN w:val="0"/>
              <w:adjustRightInd w:val="0"/>
              <w:rPr>
                <w:rFonts w:ascii="Times New Roman" w:hAnsi="Times New Roman" w:cs="Times New Roman"/>
                <w:color w:val="000000"/>
                <w:sz w:val="20"/>
                <w:szCs w:val="20"/>
              </w:rPr>
            </w:pPr>
          </w:p>
        </w:tc>
        <w:tc>
          <w:tcPr>
            <w:tcW w:w="1833"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Matriz de indicadores 2015</w:t>
            </w:r>
          </w:p>
        </w:tc>
        <w:tc>
          <w:tcPr>
            <w:tcW w:w="1560"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Matriz de indicadores propuesta</w:t>
            </w:r>
          </w:p>
        </w:tc>
        <w:tc>
          <w:tcPr>
            <w:tcW w:w="1842" w:type="dxa"/>
            <w:vMerge/>
          </w:tcPr>
          <w:p w:rsidR="00E25E3F" w:rsidRPr="00DC655A" w:rsidRDefault="00E25E3F" w:rsidP="003F5166">
            <w:pPr>
              <w:autoSpaceDE w:val="0"/>
              <w:autoSpaceDN w:val="0"/>
              <w:adjustRightInd w:val="0"/>
              <w:rPr>
                <w:rFonts w:ascii="Times New Roman" w:hAnsi="Times New Roman" w:cs="Times New Roman"/>
                <w:color w:val="000000"/>
                <w:sz w:val="20"/>
                <w:szCs w:val="20"/>
              </w:rPr>
            </w:pPr>
          </w:p>
        </w:tc>
      </w:tr>
      <w:tr w:rsidR="00E25E3F" w:rsidRPr="00DC655A" w:rsidTr="003F5166">
        <w:trPr>
          <w:jc w:val="center"/>
        </w:trPr>
        <w:tc>
          <w:tcPr>
            <w:tcW w:w="3510" w:type="dxa"/>
          </w:tcPr>
          <w:p w:rsidR="00E25E3F" w:rsidRPr="00DC655A" w:rsidRDefault="00E25E3F" w:rsidP="003F5166">
            <w:pPr>
              <w:autoSpaceDE w:val="0"/>
              <w:autoSpaceDN w:val="0"/>
              <w:adjustRightInd w:val="0"/>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Los indicadores a nivel de fin permiten monitorear el programa y evaluar adecuadamente el logro del fin.</w:t>
            </w:r>
          </w:p>
        </w:tc>
        <w:tc>
          <w:tcPr>
            <w:tcW w:w="183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560"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Parcialmente</w:t>
            </w:r>
          </w:p>
        </w:tc>
        <w:tc>
          <w:tcPr>
            <w:tcW w:w="1842"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510" w:type="dxa"/>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Los indicadores a nivel de propósito permiten monitorear el programa y evaluar adecuadamente el logro del propósito.</w:t>
            </w:r>
          </w:p>
        </w:tc>
        <w:tc>
          <w:tcPr>
            <w:tcW w:w="183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No Satisfactorio</w:t>
            </w:r>
          </w:p>
        </w:tc>
        <w:tc>
          <w:tcPr>
            <w:tcW w:w="1560"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Parcialmente</w:t>
            </w:r>
          </w:p>
        </w:tc>
        <w:tc>
          <w:tcPr>
            <w:tcW w:w="1842"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510" w:type="dxa"/>
          </w:tcPr>
          <w:p w:rsidR="00E25E3F" w:rsidRPr="00DC655A" w:rsidRDefault="00E25E3F" w:rsidP="003F5166">
            <w:pPr>
              <w:tabs>
                <w:tab w:val="left" w:pos="2260"/>
              </w:tabs>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Los indicadores a nivel de componentes permiten monitorear el programa y evaluar adecuadamente el logro de cada uno de los componentes</w:t>
            </w:r>
          </w:p>
        </w:tc>
        <w:tc>
          <w:tcPr>
            <w:tcW w:w="183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Parcialmente</w:t>
            </w:r>
          </w:p>
        </w:tc>
        <w:tc>
          <w:tcPr>
            <w:tcW w:w="1560"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Parcialmente</w:t>
            </w:r>
          </w:p>
        </w:tc>
        <w:tc>
          <w:tcPr>
            <w:tcW w:w="1842"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r w:rsidR="00E25E3F" w:rsidRPr="00DC655A" w:rsidTr="003F5166">
        <w:trPr>
          <w:jc w:val="center"/>
        </w:trPr>
        <w:tc>
          <w:tcPr>
            <w:tcW w:w="3510" w:type="dxa"/>
          </w:tcPr>
          <w:p w:rsidR="00E25E3F" w:rsidRPr="00DC655A" w:rsidRDefault="00E25E3F" w:rsidP="003F5166">
            <w:pPr>
              <w:tabs>
                <w:tab w:val="left" w:pos="2127"/>
              </w:tabs>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Los indicadores a nivel de  actividades permiten monitorear el programa y evaluar adecuadamente el logro de cada una de las actividades.</w:t>
            </w:r>
          </w:p>
        </w:tc>
        <w:tc>
          <w:tcPr>
            <w:tcW w:w="1833"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Satisfactorio</w:t>
            </w:r>
          </w:p>
        </w:tc>
        <w:tc>
          <w:tcPr>
            <w:tcW w:w="1560" w:type="dxa"/>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Parcialmente</w:t>
            </w:r>
          </w:p>
        </w:tc>
        <w:tc>
          <w:tcPr>
            <w:tcW w:w="1842"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color w:val="000000"/>
                <w:sz w:val="20"/>
                <w:szCs w:val="20"/>
              </w:rPr>
              <w:t>No se incluyo</w:t>
            </w:r>
          </w:p>
        </w:tc>
      </w:tr>
    </w:tbl>
    <w:p w:rsidR="00E25E3F" w:rsidRPr="00DC655A" w:rsidRDefault="00E25E3F" w:rsidP="00E25E3F">
      <w:pPr>
        <w:jc w:val="both"/>
        <w:rPr>
          <w:rFonts w:ascii="Times New Roman" w:hAnsi="Times New Roman" w:cs="Times New Roman"/>
          <w:b/>
          <w:bCs/>
          <w:sz w:val="20"/>
          <w:szCs w:val="20"/>
        </w:rPr>
      </w:pPr>
    </w:p>
    <w:tbl>
      <w:tblPr>
        <w:tblStyle w:val="Tablaconcuadrcula"/>
        <w:tblW w:w="9055" w:type="dxa"/>
        <w:tblLook w:val="04A0" w:firstRow="1" w:lastRow="0" w:firstColumn="1" w:lastColumn="0" w:noHBand="0" w:noVBand="1"/>
      </w:tblPr>
      <w:tblGrid>
        <w:gridCol w:w="2886"/>
        <w:gridCol w:w="595"/>
        <w:gridCol w:w="627"/>
        <w:gridCol w:w="505"/>
        <w:gridCol w:w="549"/>
        <w:gridCol w:w="505"/>
        <w:gridCol w:w="505"/>
        <w:gridCol w:w="2883"/>
      </w:tblGrid>
      <w:tr w:rsidR="00E25E3F" w:rsidRPr="00DC655A" w:rsidTr="003F5166">
        <w:tc>
          <w:tcPr>
            <w:tcW w:w="2953" w:type="dxa"/>
            <w:vMerge w:val="restart"/>
            <w:shd w:val="clear" w:color="auto" w:fill="D9D9D9" w:themeFill="background1" w:themeFillShade="D9"/>
            <w:vAlign w:val="center"/>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Indicadores Matriz 2015</w:t>
            </w:r>
          </w:p>
        </w:tc>
        <w:tc>
          <w:tcPr>
            <w:tcW w:w="3150" w:type="dxa"/>
            <w:gridSpan w:val="6"/>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Valoración de diseño</w:t>
            </w:r>
          </w:p>
        </w:tc>
        <w:tc>
          <w:tcPr>
            <w:tcW w:w="2952" w:type="dxa"/>
            <w:vMerge w:val="restart"/>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br/>
              <w:t>Propuesta de Modificación</w:t>
            </w:r>
          </w:p>
        </w:tc>
      </w:tr>
      <w:tr w:rsidR="00E25E3F" w:rsidRPr="00DC655A" w:rsidTr="003F5166">
        <w:tc>
          <w:tcPr>
            <w:tcW w:w="2953" w:type="dxa"/>
            <w:vMerge/>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p>
        </w:tc>
        <w:tc>
          <w:tcPr>
            <w:tcW w:w="599"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A</w:t>
            </w:r>
          </w:p>
        </w:tc>
        <w:tc>
          <w:tcPr>
            <w:tcW w:w="632"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B</w:t>
            </w:r>
          </w:p>
        </w:tc>
        <w:tc>
          <w:tcPr>
            <w:tcW w:w="45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C</w:t>
            </w:r>
          </w:p>
        </w:tc>
        <w:tc>
          <w:tcPr>
            <w:tcW w:w="551"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D</w:t>
            </w:r>
          </w:p>
        </w:tc>
        <w:tc>
          <w:tcPr>
            <w:tcW w:w="45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E</w:t>
            </w:r>
          </w:p>
        </w:tc>
        <w:tc>
          <w:tcPr>
            <w:tcW w:w="45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F</w:t>
            </w:r>
          </w:p>
        </w:tc>
        <w:tc>
          <w:tcPr>
            <w:tcW w:w="2952" w:type="dxa"/>
            <w:vMerge/>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p>
        </w:tc>
      </w:tr>
      <w:tr w:rsidR="00E25E3F" w:rsidRPr="00DC655A" w:rsidTr="003F5166">
        <w:tc>
          <w:tcPr>
            <w:tcW w:w="2953" w:type="dxa"/>
            <w:vAlign w:val="center"/>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r w:rsidRPr="00DC655A">
              <w:rPr>
                <w:rFonts w:ascii="Times New Roman" w:hAnsi="Times New Roman" w:cs="Times New Roman"/>
                <w:sz w:val="20"/>
                <w:szCs w:val="20"/>
              </w:rPr>
              <w:t>Incidencia del Programa en conservación de los recursos naturales</w:t>
            </w:r>
          </w:p>
        </w:tc>
        <w:tc>
          <w:tcPr>
            <w:tcW w:w="599"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632"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551"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NP</w:t>
            </w:r>
          </w:p>
        </w:tc>
        <w:tc>
          <w:tcPr>
            <w:tcW w:w="2952"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El programa debió haber sido de otra categoría como la de conservación y protección de los recursos naturales de los núcleos agrarios y no ser enfocado al autoempleo porque no lo es.</w:t>
            </w:r>
          </w:p>
        </w:tc>
      </w:tr>
      <w:tr w:rsidR="00E25E3F" w:rsidRPr="00DC655A" w:rsidTr="003F5166">
        <w:tc>
          <w:tcPr>
            <w:tcW w:w="2953" w:type="dxa"/>
            <w:vAlign w:val="center"/>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r w:rsidRPr="00DC655A">
              <w:rPr>
                <w:rFonts w:ascii="Times New Roman" w:hAnsi="Times New Roman" w:cs="Times New Roman"/>
                <w:color w:val="000000"/>
                <w:sz w:val="20"/>
                <w:szCs w:val="20"/>
              </w:rPr>
              <w:t>Efectividad en la promoción de la sustentabilidad</w:t>
            </w:r>
          </w:p>
        </w:tc>
        <w:tc>
          <w:tcPr>
            <w:tcW w:w="599"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632"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551"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2952"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Los servicios ambientales en los que se basa y la conducción de la comunicación que se plantea a la población en general no llega a la población de la CDMX para valorar los servicios ambientales de la zona rural de la CDMX</w:t>
            </w:r>
          </w:p>
        </w:tc>
      </w:tr>
      <w:tr w:rsidR="00E25E3F" w:rsidRPr="00DC655A" w:rsidTr="003F5166">
        <w:tc>
          <w:tcPr>
            <w:tcW w:w="2953" w:type="dxa"/>
            <w:tcBorders>
              <w:bottom w:val="single" w:sz="4" w:space="0" w:color="auto"/>
            </w:tcBorders>
            <w:vAlign w:val="center"/>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r w:rsidRPr="00DC655A">
              <w:rPr>
                <w:rFonts w:ascii="Times New Roman" w:hAnsi="Times New Roman" w:cs="Times New Roman"/>
                <w:color w:val="000000"/>
                <w:sz w:val="20"/>
                <w:szCs w:val="20"/>
              </w:rPr>
              <w:t>Alcance del Programa</w:t>
            </w:r>
          </w:p>
        </w:tc>
        <w:tc>
          <w:tcPr>
            <w:tcW w:w="599"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632"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551"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vAlign w:val="center"/>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2952"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 xml:space="preserve">El alcance del programa debe ser planteado en términos ambientales más que de la generación de autoempleos y las variables a medir deben ser replanteadas para poder medir el impacto de haber beneficiado sólo 8 proyectos de los 198 que ingresaron y del cambio de </w:t>
            </w:r>
            <w:r w:rsidRPr="00DC655A">
              <w:rPr>
                <w:rFonts w:ascii="Times New Roman" w:hAnsi="Times New Roman" w:cs="Times New Roman"/>
                <w:bCs/>
                <w:color w:val="000000"/>
                <w:sz w:val="20"/>
                <w:szCs w:val="20"/>
              </w:rPr>
              <w:lastRenderedPageBreak/>
              <w:t>objetivos y metas del programa</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p>
    <w:tbl>
      <w:tblPr>
        <w:tblStyle w:val="Tablaconcuadrcula"/>
        <w:tblW w:w="9055" w:type="dxa"/>
        <w:jc w:val="center"/>
        <w:tblLook w:val="04A0" w:firstRow="1" w:lastRow="0" w:firstColumn="1" w:lastColumn="0" w:noHBand="0" w:noVBand="1"/>
      </w:tblPr>
      <w:tblGrid>
        <w:gridCol w:w="2882"/>
        <w:gridCol w:w="596"/>
        <w:gridCol w:w="627"/>
        <w:gridCol w:w="505"/>
        <w:gridCol w:w="549"/>
        <w:gridCol w:w="505"/>
        <w:gridCol w:w="505"/>
        <w:gridCol w:w="2886"/>
      </w:tblGrid>
      <w:tr w:rsidR="00E25E3F" w:rsidRPr="00DC655A" w:rsidTr="003F5166">
        <w:trPr>
          <w:jc w:val="center"/>
        </w:trPr>
        <w:tc>
          <w:tcPr>
            <w:tcW w:w="2951" w:type="dxa"/>
            <w:vMerge w:val="restart"/>
            <w:shd w:val="clear" w:color="auto" w:fill="D9D9D9" w:themeFill="background1" w:themeFillShade="D9"/>
            <w:vAlign w:val="center"/>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Indicadores Matriz Propuesta</w:t>
            </w:r>
          </w:p>
        </w:tc>
        <w:tc>
          <w:tcPr>
            <w:tcW w:w="3151" w:type="dxa"/>
            <w:gridSpan w:val="6"/>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Valoración de diseño</w:t>
            </w:r>
          </w:p>
        </w:tc>
        <w:tc>
          <w:tcPr>
            <w:tcW w:w="2953" w:type="dxa"/>
            <w:vMerge w:val="restart"/>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br/>
              <w:t>Propuesta de Modificación</w:t>
            </w:r>
          </w:p>
        </w:tc>
      </w:tr>
      <w:tr w:rsidR="00E25E3F" w:rsidRPr="00DC655A" w:rsidTr="003F5166">
        <w:trPr>
          <w:jc w:val="center"/>
        </w:trPr>
        <w:tc>
          <w:tcPr>
            <w:tcW w:w="2951" w:type="dxa"/>
            <w:vMerge/>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p>
        </w:tc>
        <w:tc>
          <w:tcPr>
            <w:tcW w:w="600"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A</w:t>
            </w:r>
          </w:p>
        </w:tc>
        <w:tc>
          <w:tcPr>
            <w:tcW w:w="632"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B</w:t>
            </w:r>
          </w:p>
        </w:tc>
        <w:tc>
          <w:tcPr>
            <w:tcW w:w="45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C</w:t>
            </w:r>
          </w:p>
        </w:tc>
        <w:tc>
          <w:tcPr>
            <w:tcW w:w="551"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D</w:t>
            </w:r>
          </w:p>
        </w:tc>
        <w:tc>
          <w:tcPr>
            <w:tcW w:w="45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E</w:t>
            </w:r>
          </w:p>
        </w:tc>
        <w:tc>
          <w:tcPr>
            <w:tcW w:w="45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F</w:t>
            </w:r>
          </w:p>
        </w:tc>
        <w:tc>
          <w:tcPr>
            <w:tcW w:w="2953" w:type="dxa"/>
            <w:vMerge/>
          </w:tcPr>
          <w:p w:rsidR="00E25E3F" w:rsidRPr="00DC655A" w:rsidRDefault="00E25E3F" w:rsidP="003F5166">
            <w:pPr>
              <w:autoSpaceDE w:val="0"/>
              <w:autoSpaceDN w:val="0"/>
              <w:adjustRightInd w:val="0"/>
              <w:jc w:val="both"/>
              <w:rPr>
                <w:rFonts w:ascii="Times New Roman" w:hAnsi="Times New Roman" w:cs="Times New Roman"/>
                <w:b/>
                <w:bCs/>
                <w:color w:val="000000"/>
                <w:sz w:val="20"/>
                <w:szCs w:val="20"/>
              </w:rPr>
            </w:pPr>
          </w:p>
        </w:tc>
      </w:tr>
      <w:tr w:rsidR="00E25E3F" w:rsidRPr="00DC655A" w:rsidTr="003F5166">
        <w:trPr>
          <w:trHeight w:val="278"/>
          <w:jc w:val="center"/>
        </w:trPr>
        <w:tc>
          <w:tcPr>
            <w:tcW w:w="2951" w:type="dxa"/>
          </w:tcPr>
          <w:p w:rsidR="00E25E3F" w:rsidRPr="00DC655A" w:rsidRDefault="00E25E3F" w:rsidP="003F5166">
            <w:pPr>
              <w:autoSpaceDE w:val="0"/>
              <w:autoSpaceDN w:val="0"/>
              <w:adjustRightInd w:val="0"/>
              <w:rPr>
                <w:rFonts w:ascii="Times New Roman" w:hAnsi="Times New Roman" w:cs="Times New Roman"/>
                <w:b/>
                <w:bCs/>
                <w:color w:val="000000"/>
                <w:sz w:val="20"/>
                <w:szCs w:val="20"/>
              </w:rPr>
            </w:pPr>
            <w:r w:rsidRPr="00DC655A">
              <w:rPr>
                <w:rFonts w:ascii="Times New Roman" w:hAnsi="Times New Roman" w:cs="Times New Roman"/>
                <w:sz w:val="20"/>
                <w:szCs w:val="20"/>
              </w:rPr>
              <w:t>Autoempleo</w:t>
            </w:r>
          </w:p>
        </w:tc>
        <w:tc>
          <w:tcPr>
            <w:tcW w:w="600"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632"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551"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2953"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 xml:space="preserve">Destinar 1,000,000.00 (Un millón de pesos 00/100 M.N.) para </w:t>
            </w:r>
            <w:r w:rsidRPr="00DC655A">
              <w:rPr>
                <w:rFonts w:ascii="Times New Roman" w:hAnsi="Times New Roman" w:cs="Times New Roman"/>
                <w:bCs/>
                <w:sz w:val="20"/>
                <w:szCs w:val="20"/>
              </w:rPr>
              <w:t xml:space="preserve">un total de  369, </w:t>
            </w:r>
          </w:p>
        </w:tc>
      </w:tr>
      <w:tr w:rsidR="00E25E3F" w:rsidRPr="00DC655A" w:rsidTr="003F5166">
        <w:trPr>
          <w:jc w:val="center"/>
        </w:trPr>
        <w:tc>
          <w:tcPr>
            <w:tcW w:w="2951"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sz w:val="20"/>
                <w:szCs w:val="20"/>
              </w:rPr>
              <w:t>Beneficiarios</w:t>
            </w:r>
          </w:p>
        </w:tc>
        <w:tc>
          <w:tcPr>
            <w:tcW w:w="600"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632"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SI</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551"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2953"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sz w:val="20"/>
                <w:szCs w:val="20"/>
              </w:rPr>
              <w:t>369 de los cuales 185 son hombres y 184 mujeres</w:t>
            </w:r>
          </w:p>
        </w:tc>
      </w:tr>
      <w:tr w:rsidR="00E25E3F" w:rsidRPr="00DC655A" w:rsidTr="003F5166">
        <w:trPr>
          <w:jc w:val="center"/>
        </w:trPr>
        <w:tc>
          <w:tcPr>
            <w:tcW w:w="2951" w:type="dxa"/>
            <w:tcBorders>
              <w:bottom w:val="single" w:sz="4" w:space="0" w:color="auto"/>
            </w:tcBorders>
          </w:tcPr>
          <w:p w:rsidR="00E25E3F" w:rsidRPr="00DC655A" w:rsidRDefault="00E25E3F" w:rsidP="003F5166">
            <w:pPr>
              <w:autoSpaceDE w:val="0"/>
              <w:autoSpaceDN w:val="0"/>
              <w:adjustRightInd w:val="0"/>
              <w:rPr>
                <w:rFonts w:ascii="Times New Roman" w:hAnsi="Times New Roman" w:cs="Times New Roman"/>
                <w:b/>
                <w:bCs/>
                <w:color w:val="000000"/>
                <w:sz w:val="20"/>
                <w:szCs w:val="20"/>
              </w:rPr>
            </w:pPr>
            <w:r w:rsidRPr="00DC655A">
              <w:rPr>
                <w:rFonts w:ascii="Times New Roman" w:hAnsi="Times New Roman" w:cs="Times New Roman"/>
                <w:sz w:val="20"/>
                <w:szCs w:val="20"/>
              </w:rPr>
              <w:t>Conservación</w:t>
            </w:r>
          </w:p>
        </w:tc>
        <w:tc>
          <w:tcPr>
            <w:tcW w:w="600"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632"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551"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456"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NO</w:t>
            </w:r>
          </w:p>
        </w:tc>
        <w:tc>
          <w:tcPr>
            <w:tcW w:w="2953" w:type="dxa"/>
          </w:tcPr>
          <w:p w:rsidR="00E25E3F" w:rsidRPr="00DC655A" w:rsidRDefault="00E25E3F" w:rsidP="003F5166">
            <w:pPr>
              <w:autoSpaceDE w:val="0"/>
              <w:autoSpaceDN w:val="0"/>
              <w:adjustRightInd w:val="0"/>
              <w:jc w:val="both"/>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Conservación de 20Km es una cantidad muy limitada a la cantidad de personas y de recursos por jornal.</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 xml:space="preserve">III.4.8. Resultados de la Matriz de Indicadores 2015. Del Programa de Desarrollo Rural </w:t>
      </w:r>
    </w:p>
    <w:tbl>
      <w:tblPr>
        <w:tblStyle w:val="Tablaconcuadrcula"/>
        <w:tblW w:w="9606" w:type="dxa"/>
        <w:tblLayout w:type="fixed"/>
        <w:tblLook w:val="04A0" w:firstRow="1" w:lastRow="0" w:firstColumn="1" w:lastColumn="0" w:noHBand="0" w:noVBand="1"/>
      </w:tblPr>
      <w:tblGrid>
        <w:gridCol w:w="959"/>
        <w:gridCol w:w="1516"/>
        <w:gridCol w:w="1366"/>
        <w:gridCol w:w="1654"/>
        <w:gridCol w:w="992"/>
        <w:gridCol w:w="851"/>
        <w:gridCol w:w="1134"/>
        <w:gridCol w:w="1134"/>
      </w:tblGrid>
      <w:tr w:rsidR="00E25E3F" w:rsidRPr="00DC655A" w:rsidTr="003F5166">
        <w:trPr>
          <w:trHeight w:val="741"/>
        </w:trPr>
        <w:tc>
          <w:tcPr>
            <w:tcW w:w="959"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Nivel de Objetivo</w:t>
            </w:r>
          </w:p>
        </w:tc>
        <w:tc>
          <w:tcPr>
            <w:tcW w:w="1516"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Objetivo</w:t>
            </w:r>
          </w:p>
        </w:tc>
        <w:tc>
          <w:tcPr>
            <w:tcW w:w="1366"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Indicador</w:t>
            </w:r>
          </w:p>
        </w:tc>
        <w:tc>
          <w:tcPr>
            <w:tcW w:w="1654"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Fórmula de Cálculo</w:t>
            </w:r>
          </w:p>
        </w:tc>
        <w:tc>
          <w:tcPr>
            <w:tcW w:w="992"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Tipo de Indicador</w:t>
            </w:r>
          </w:p>
        </w:tc>
        <w:tc>
          <w:tcPr>
            <w:tcW w:w="851"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Unidad de Medida</w:t>
            </w:r>
          </w:p>
        </w:tc>
        <w:tc>
          <w:tcPr>
            <w:tcW w:w="1134"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Medios de verificación</w:t>
            </w:r>
          </w:p>
        </w:tc>
        <w:tc>
          <w:tcPr>
            <w:tcW w:w="1134" w:type="dxa"/>
            <w:shd w:val="clear" w:color="auto" w:fill="D9D9D9" w:themeFill="background1" w:themeFillShade="D9"/>
            <w:vAlign w:val="center"/>
          </w:tcPr>
          <w:p w:rsidR="00E25E3F" w:rsidRPr="00DC655A" w:rsidRDefault="00E25E3F" w:rsidP="003F5166">
            <w:pPr>
              <w:pStyle w:val="Default"/>
              <w:jc w:val="center"/>
              <w:rPr>
                <w:b/>
                <w:sz w:val="20"/>
                <w:szCs w:val="20"/>
              </w:rPr>
            </w:pPr>
            <w:r w:rsidRPr="00DC655A">
              <w:rPr>
                <w:b/>
                <w:sz w:val="20"/>
                <w:szCs w:val="20"/>
              </w:rPr>
              <w:t>Unidad Responsable de la Medición</w:t>
            </w:r>
          </w:p>
        </w:tc>
      </w:tr>
      <w:tr w:rsidR="00E25E3F" w:rsidRPr="00DC655A" w:rsidTr="003F5166">
        <w:trPr>
          <w:trHeight w:val="1427"/>
        </w:trPr>
        <w:tc>
          <w:tcPr>
            <w:tcW w:w="959" w:type="dxa"/>
            <w:vAlign w:val="center"/>
          </w:tcPr>
          <w:p w:rsidR="00E25E3F" w:rsidRPr="00DC655A" w:rsidRDefault="00E25E3F" w:rsidP="003F5166">
            <w:pPr>
              <w:pStyle w:val="Default"/>
              <w:jc w:val="center"/>
              <w:rPr>
                <w:sz w:val="20"/>
                <w:szCs w:val="20"/>
              </w:rPr>
            </w:pPr>
            <w:r w:rsidRPr="00DC655A">
              <w:rPr>
                <w:sz w:val="20"/>
                <w:szCs w:val="20"/>
              </w:rPr>
              <w:t>Fin</w:t>
            </w:r>
          </w:p>
        </w:tc>
        <w:tc>
          <w:tcPr>
            <w:tcW w:w="1516" w:type="dxa"/>
            <w:vAlign w:val="center"/>
          </w:tcPr>
          <w:p w:rsidR="00E25E3F" w:rsidRPr="00DC655A" w:rsidRDefault="00E25E3F" w:rsidP="003F5166">
            <w:pPr>
              <w:pStyle w:val="Default"/>
              <w:jc w:val="center"/>
              <w:rPr>
                <w:sz w:val="20"/>
                <w:szCs w:val="20"/>
              </w:rPr>
            </w:pPr>
            <w:r w:rsidRPr="00DC655A">
              <w:rPr>
                <w:sz w:val="20"/>
                <w:szCs w:val="20"/>
              </w:rPr>
              <w:t>Conservación de los recursos naturales</w:t>
            </w:r>
          </w:p>
        </w:tc>
        <w:tc>
          <w:tcPr>
            <w:tcW w:w="1366" w:type="dxa"/>
            <w:vAlign w:val="center"/>
          </w:tcPr>
          <w:p w:rsidR="00E25E3F" w:rsidRPr="00DC655A" w:rsidRDefault="00E25E3F" w:rsidP="003F5166">
            <w:pPr>
              <w:pStyle w:val="Default"/>
              <w:jc w:val="center"/>
              <w:rPr>
                <w:sz w:val="20"/>
                <w:szCs w:val="20"/>
              </w:rPr>
            </w:pPr>
            <w:r w:rsidRPr="00DC655A">
              <w:rPr>
                <w:sz w:val="20"/>
                <w:szCs w:val="20"/>
              </w:rPr>
              <w:t>Incidencia del Programa en conservación de los recursos naturales</w:t>
            </w:r>
          </w:p>
        </w:tc>
        <w:tc>
          <w:tcPr>
            <w:tcW w:w="1654" w:type="dxa"/>
          </w:tcPr>
          <w:p w:rsidR="00E25E3F" w:rsidRPr="00DC655A" w:rsidRDefault="00E25E3F" w:rsidP="003F5166">
            <w:pPr>
              <w:pStyle w:val="Default"/>
              <w:jc w:val="center"/>
              <w:rPr>
                <w:sz w:val="20"/>
                <w:szCs w:val="20"/>
              </w:rPr>
            </w:pPr>
            <w:r w:rsidRPr="00DC655A">
              <w:rPr>
                <w:sz w:val="20"/>
                <w:szCs w:val="20"/>
              </w:rPr>
              <w:t>% de cambio de uso de suelo en proyectos apoyados / % de cambio de uso de suelo en proyectos no apoyados</w:t>
            </w:r>
          </w:p>
        </w:tc>
        <w:tc>
          <w:tcPr>
            <w:tcW w:w="992" w:type="dxa"/>
            <w:vAlign w:val="center"/>
          </w:tcPr>
          <w:p w:rsidR="00E25E3F" w:rsidRPr="00DC655A" w:rsidRDefault="00E25E3F" w:rsidP="003F5166">
            <w:pPr>
              <w:pStyle w:val="Default"/>
              <w:jc w:val="center"/>
              <w:rPr>
                <w:sz w:val="20"/>
                <w:szCs w:val="20"/>
              </w:rPr>
            </w:pPr>
            <w:r w:rsidRPr="00DC655A">
              <w:rPr>
                <w:sz w:val="20"/>
                <w:szCs w:val="20"/>
              </w:rPr>
              <w:t>Eficacia</w:t>
            </w:r>
          </w:p>
        </w:tc>
        <w:tc>
          <w:tcPr>
            <w:tcW w:w="851" w:type="dxa"/>
            <w:vAlign w:val="center"/>
          </w:tcPr>
          <w:p w:rsidR="00E25E3F" w:rsidRPr="00DC655A" w:rsidRDefault="00E25E3F" w:rsidP="003F5166">
            <w:pPr>
              <w:pStyle w:val="Default"/>
              <w:jc w:val="center"/>
              <w:rPr>
                <w:sz w:val="20"/>
                <w:szCs w:val="20"/>
              </w:rPr>
            </w:pPr>
            <w:r w:rsidRPr="00DC655A">
              <w:rPr>
                <w:sz w:val="20"/>
                <w:szCs w:val="20"/>
              </w:rPr>
              <w:t>% M2</w:t>
            </w:r>
          </w:p>
        </w:tc>
        <w:tc>
          <w:tcPr>
            <w:tcW w:w="1134" w:type="dxa"/>
            <w:vAlign w:val="center"/>
          </w:tcPr>
          <w:p w:rsidR="00E25E3F" w:rsidRPr="00DC655A" w:rsidRDefault="00E25E3F" w:rsidP="003F5166">
            <w:pPr>
              <w:pStyle w:val="Default"/>
              <w:jc w:val="center"/>
              <w:rPr>
                <w:sz w:val="20"/>
                <w:szCs w:val="20"/>
              </w:rPr>
            </w:pPr>
            <w:r w:rsidRPr="00DC655A">
              <w:rPr>
                <w:sz w:val="20"/>
                <w:szCs w:val="20"/>
              </w:rPr>
              <w:t>Oculares</w:t>
            </w:r>
          </w:p>
        </w:tc>
        <w:tc>
          <w:tcPr>
            <w:tcW w:w="1134" w:type="dxa"/>
            <w:vAlign w:val="center"/>
          </w:tcPr>
          <w:p w:rsidR="00E25E3F" w:rsidRPr="00DC655A" w:rsidRDefault="00E25E3F" w:rsidP="003F5166">
            <w:pPr>
              <w:pStyle w:val="Default"/>
              <w:jc w:val="center"/>
              <w:rPr>
                <w:sz w:val="20"/>
                <w:szCs w:val="20"/>
              </w:rPr>
            </w:pPr>
            <w:r w:rsidRPr="00DC655A">
              <w:rPr>
                <w:sz w:val="20"/>
                <w:szCs w:val="20"/>
              </w:rPr>
              <w:t>DCRN</w:t>
            </w:r>
          </w:p>
        </w:tc>
      </w:tr>
      <w:tr w:rsidR="00E25E3F" w:rsidRPr="00DC655A" w:rsidTr="003F5166">
        <w:trPr>
          <w:trHeight w:val="447"/>
        </w:trPr>
        <w:tc>
          <w:tcPr>
            <w:tcW w:w="959"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Propósito</w:t>
            </w:r>
          </w:p>
        </w:tc>
        <w:tc>
          <w:tcPr>
            <w:tcW w:w="1516"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Incentivar el manejo sustentable del Suelo de Conservación</w:t>
            </w:r>
          </w:p>
        </w:tc>
        <w:tc>
          <w:tcPr>
            <w:tcW w:w="1366"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Efectividad en la promoción de la sustentabilidad</w:t>
            </w:r>
          </w:p>
        </w:tc>
        <w:tc>
          <w:tcPr>
            <w:tcW w:w="1654"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Total de proyectos solicitados / proyectos que contemplan manejo sustentable de recursos</w:t>
            </w:r>
          </w:p>
        </w:tc>
        <w:tc>
          <w:tcPr>
            <w:tcW w:w="992"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Eficacia</w:t>
            </w:r>
          </w:p>
        </w:tc>
        <w:tc>
          <w:tcPr>
            <w:tcW w:w="851"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de proyectos</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Oculares</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DCRN</w:t>
            </w:r>
          </w:p>
        </w:tc>
      </w:tr>
      <w:tr w:rsidR="00E25E3F" w:rsidRPr="00DC655A" w:rsidTr="003F5166">
        <w:trPr>
          <w:trHeight w:val="446"/>
        </w:trPr>
        <w:tc>
          <w:tcPr>
            <w:tcW w:w="959"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Componentes</w:t>
            </w:r>
          </w:p>
        </w:tc>
        <w:tc>
          <w:tcPr>
            <w:tcW w:w="1516"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Prevenir el cambio de uso de suelo</w:t>
            </w:r>
          </w:p>
        </w:tc>
        <w:tc>
          <w:tcPr>
            <w:tcW w:w="1366"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Incidencia del programa para la prevención del cambio de uso de suelo</w:t>
            </w:r>
          </w:p>
        </w:tc>
        <w:tc>
          <w:tcPr>
            <w:tcW w:w="1654"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Total de proyectos apoyados/ proyectos aprobados que conservan el mismo uso de suelo</w:t>
            </w:r>
          </w:p>
        </w:tc>
        <w:tc>
          <w:tcPr>
            <w:tcW w:w="992"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Eficacia</w:t>
            </w:r>
          </w:p>
        </w:tc>
        <w:tc>
          <w:tcPr>
            <w:tcW w:w="851"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M2</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Oculares</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DCRN</w:t>
            </w:r>
          </w:p>
        </w:tc>
      </w:tr>
      <w:tr w:rsidR="00E25E3F" w:rsidRPr="00DC655A" w:rsidTr="003F5166">
        <w:trPr>
          <w:trHeight w:val="447"/>
        </w:trPr>
        <w:tc>
          <w:tcPr>
            <w:tcW w:w="959"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Actividades</w:t>
            </w:r>
          </w:p>
        </w:tc>
        <w:tc>
          <w:tcPr>
            <w:tcW w:w="1516"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Apoyo a proyectos integrales de </w:t>
            </w:r>
            <w:r w:rsidRPr="00DC655A">
              <w:rPr>
                <w:rFonts w:ascii="Times New Roman" w:hAnsi="Times New Roman" w:cs="Times New Roman"/>
                <w:color w:val="000000"/>
                <w:sz w:val="20"/>
                <w:szCs w:val="20"/>
              </w:rPr>
              <w:lastRenderedPageBreak/>
              <w:t>desarrollo rural</w:t>
            </w:r>
          </w:p>
        </w:tc>
        <w:tc>
          <w:tcPr>
            <w:tcW w:w="1366"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lastRenderedPageBreak/>
              <w:t>Alcance del Programa</w:t>
            </w:r>
          </w:p>
        </w:tc>
        <w:tc>
          <w:tcPr>
            <w:tcW w:w="1654"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Total de proyectos solicitados / </w:t>
            </w:r>
            <w:r w:rsidRPr="00DC655A">
              <w:rPr>
                <w:rFonts w:ascii="Times New Roman" w:hAnsi="Times New Roman" w:cs="Times New Roman"/>
                <w:color w:val="000000"/>
                <w:sz w:val="20"/>
                <w:szCs w:val="20"/>
              </w:rPr>
              <w:lastRenderedPageBreak/>
              <w:t>proyectos sujetos de apoyo</w:t>
            </w:r>
          </w:p>
        </w:tc>
        <w:tc>
          <w:tcPr>
            <w:tcW w:w="992"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lastRenderedPageBreak/>
              <w:t>Eficacia</w:t>
            </w:r>
          </w:p>
        </w:tc>
        <w:tc>
          <w:tcPr>
            <w:tcW w:w="851"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 de proyectos</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Oculares</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DCRN</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III.4.9. Análisis de Involucrados</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Actores: Comuneros, ejidatarios, público en general interesados pertenecientes a  la delegación.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Éstos sujetos, involucrados del programa, se caracterizan por dedicarse principalmente al desarrollo de actividades y/o autoempleo. Dentro de esta clasificación, podemos aglutinar conforme a grupos de edad. Considerando de la siguiente manera los conjuntos: El personal que trabajo en el proyecto fue desde los 18 años hasta los 72 años. Esto nos permite tener un pequeño acercamiento en lo que respecta al comportamiento de los solicitantes frente al Programa. Este Programa Social y su forma de implementación, es de difícil acceso para adultos mayores, ya que muchos de ellos no saben leer y/o escribir, y no tienen acceso a medios digitales de difusión del Programa.</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Se torna importante mencionar que, en la ejecución del Programa de Desarrollo Rural, todos los beneficiarios mostraron apoyo al mismo, argumentando que, el apoyo otorgado por la Delegación favorece en gran medida la ejecución de actividades agrícolas y de conservación e incide directamente en la permanencia de las actividades primarias desarrolladas dentro de los poblados rurales y sus periferias, pero que no han recibido apoyos y se muestran descontentos.</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Ninguno de los beneficiarios mostró oposición a la ejecución del Programa, lo solicitan para que sea integrado a las actividades delegacionales 2016.</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No omitimos mencionar la importancia que los beneficiarios y solicitantes tienen, no sólo para el Programa, si no para el conjunto de la ciudad, que se ve beneficiada con la  limpieza de las barrancas de manera progresiva y servicios ambientales generados gracias al resguardo que los pobladores originarios hacen de sus territorios (los cuales comprenden el 80% del Suelo de Conservación del Distrito Federal).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25E3F" w:rsidRPr="00DC655A" w:rsidTr="003F5166">
        <w:trPr>
          <w:jc w:val="center"/>
        </w:trPr>
        <w:tc>
          <w:tcPr>
            <w:tcW w:w="1496"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Agente</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participante</w:t>
            </w:r>
          </w:p>
        </w:tc>
        <w:tc>
          <w:tcPr>
            <w:tcW w:w="1496"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Descripción</w:t>
            </w:r>
          </w:p>
        </w:tc>
        <w:tc>
          <w:tcPr>
            <w:tcW w:w="1496"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Intereses</w:t>
            </w:r>
          </w:p>
        </w:tc>
        <w:tc>
          <w:tcPr>
            <w:tcW w:w="1496"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Cómo es percibido el</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problema</w:t>
            </w:r>
          </w:p>
        </w:tc>
        <w:tc>
          <w:tcPr>
            <w:tcW w:w="1497"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Poder de influencia y</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mandato</w:t>
            </w:r>
          </w:p>
        </w:tc>
        <w:tc>
          <w:tcPr>
            <w:tcW w:w="1497"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Obstáculos a</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vencer</w:t>
            </w:r>
          </w:p>
        </w:tc>
      </w:tr>
      <w:tr w:rsidR="00E25E3F" w:rsidRPr="00DC655A" w:rsidTr="003F5166">
        <w:trPr>
          <w:jc w:val="center"/>
        </w:trPr>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Ejidatarios y Comuneros</w:t>
            </w:r>
          </w:p>
        </w:tc>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Apoyo para conservar sus tierras</w:t>
            </w:r>
          </w:p>
        </w:tc>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Limpieza de los Recursos Naturales</w:t>
            </w:r>
          </w:p>
        </w:tc>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La basura además de ser una fuente de contaminación también lo es para la diseminación de enfermedades y da mal aspecto</w:t>
            </w:r>
          </w:p>
        </w:tc>
        <w:tc>
          <w:tcPr>
            <w:tcW w:w="1497"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Los gestores y solicitantes</w:t>
            </w:r>
          </w:p>
        </w:tc>
        <w:tc>
          <w:tcPr>
            <w:tcW w:w="1497"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Falta de presupuesto</w:t>
            </w:r>
          </w:p>
        </w:tc>
      </w:tr>
      <w:tr w:rsidR="00E25E3F" w:rsidRPr="00DC655A" w:rsidTr="003F5166">
        <w:trPr>
          <w:jc w:val="center"/>
        </w:trPr>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Autoempleados</w:t>
            </w:r>
          </w:p>
        </w:tc>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Personas que son las beneficiarias directas ya que reciben de manera directa las ayudas</w:t>
            </w:r>
          </w:p>
        </w:tc>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El Autoempleo</w:t>
            </w:r>
          </w:p>
        </w:tc>
        <w:tc>
          <w:tcPr>
            <w:tcW w:w="1496"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Es una oportunidad para un empleo de máximo 2 meses</w:t>
            </w:r>
          </w:p>
        </w:tc>
        <w:tc>
          <w:tcPr>
            <w:tcW w:w="1497"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Ninguna</w:t>
            </w:r>
          </w:p>
        </w:tc>
        <w:tc>
          <w:tcPr>
            <w:tcW w:w="1497" w:type="dxa"/>
            <w:vAlign w:val="center"/>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No entrar en operación el programa</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III.5. Complementariedad o Coincidencia con otros Programas y Acciones Sociales</w:t>
      </w:r>
    </w:p>
    <w:tbl>
      <w:tblPr>
        <w:tblStyle w:val="Tablaconcuadrcula"/>
        <w:tblW w:w="9776" w:type="dxa"/>
        <w:tblLook w:val="04A0" w:firstRow="1" w:lastRow="0" w:firstColumn="1" w:lastColumn="0" w:noHBand="0" w:noVBand="1"/>
      </w:tblPr>
      <w:tblGrid>
        <w:gridCol w:w="1319"/>
        <w:gridCol w:w="1271"/>
        <w:gridCol w:w="1480"/>
        <w:gridCol w:w="1127"/>
        <w:gridCol w:w="1313"/>
        <w:gridCol w:w="1972"/>
        <w:gridCol w:w="1294"/>
      </w:tblGrid>
      <w:tr w:rsidR="00E25E3F" w:rsidRPr="00DC655A" w:rsidTr="003F5166">
        <w:trPr>
          <w:trHeight w:val="821"/>
        </w:trPr>
        <w:tc>
          <w:tcPr>
            <w:tcW w:w="1409"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lastRenderedPageBreak/>
              <w:t>Programa o</w:t>
            </w:r>
          </w:p>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Acción Social</w:t>
            </w:r>
          </w:p>
        </w:tc>
        <w:tc>
          <w:tcPr>
            <w:tcW w:w="1142"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Quién lo</w:t>
            </w:r>
          </w:p>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opera</w:t>
            </w:r>
          </w:p>
        </w:tc>
        <w:tc>
          <w:tcPr>
            <w:tcW w:w="1697"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Objetivo</w:t>
            </w:r>
          </w:p>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general</w:t>
            </w:r>
          </w:p>
        </w:tc>
        <w:tc>
          <w:tcPr>
            <w:tcW w:w="1084"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Población</w:t>
            </w:r>
          </w:p>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objetivo</w:t>
            </w:r>
          </w:p>
        </w:tc>
        <w:tc>
          <w:tcPr>
            <w:tcW w:w="1457"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Bienes y/o servicios</w:t>
            </w:r>
          </w:p>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que otorga</w:t>
            </w:r>
          </w:p>
        </w:tc>
        <w:tc>
          <w:tcPr>
            <w:tcW w:w="1755"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Complementariedad</w:t>
            </w:r>
          </w:p>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o coincidencia</w:t>
            </w:r>
          </w:p>
        </w:tc>
        <w:tc>
          <w:tcPr>
            <w:tcW w:w="1232"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Justificación</w:t>
            </w:r>
          </w:p>
        </w:tc>
      </w:tr>
      <w:tr w:rsidR="00E25E3F" w:rsidRPr="00DC655A" w:rsidTr="003F5166">
        <w:trPr>
          <w:trHeight w:val="561"/>
        </w:trPr>
        <w:tc>
          <w:tcPr>
            <w:tcW w:w="1409" w:type="dxa"/>
          </w:tcPr>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r w:rsidRPr="00DC655A">
              <w:rPr>
                <w:rFonts w:ascii="Times New Roman" w:hAnsi="Times New Roman" w:cs="Times New Roman"/>
                <w:color w:val="000000"/>
                <w:sz w:val="20"/>
                <w:szCs w:val="20"/>
              </w:rPr>
              <w:t>Programa Delegacional de Desarrollo Rural 2015 (Autoempleo rural sustentable)</w:t>
            </w:r>
          </w:p>
        </w:tc>
        <w:tc>
          <w:tcPr>
            <w:tcW w:w="1142" w:type="dxa"/>
          </w:tcPr>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r w:rsidRPr="00DC655A">
              <w:rPr>
                <w:rFonts w:ascii="Times New Roman" w:hAnsi="Times New Roman" w:cs="Times New Roman"/>
                <w:bCs/>
                <w:sz w:val="20"/>
                <w:szCs w:val="20"/>
              </w:rPr>
              <w:t>Jefatura Delegacional de Tlalpan, Dirección</w:t>
            </w:r>
            <w:r w:rsidRPr="00DC655A">
              <w:rPr>
                <w:rFonts w:ascii="Times New Roman" w:hAnsi="Times New Roman" w:cs="Times New Roman"/>
                <w:color w:val="000000"/>
                <w:sz w:val="20"/>
                <w:szCs w:val="20"/>
              </w:rPr>
              <w:t xml:space="preserve"> General de Ecología y Desarrollo Sustentable.</w:t>
            </w:r>
          </w:p>
        </w:tc>
        <w:tc>
          <w:tcPr>
            <w:tcW w:w="1697" w:type="dxa"/>
          </w:tcPr>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r w:rsidRPr="00DC655A">
              <w:rPr>
                <w:rFonts w:ascii="Times New Roman" w:hAnsi="Times New Roman" w:cs="Times New Roman"/>
                <w:bCs/>
                <w:color w:val="000000"/>
                <w:sz w:val="20"/>
                <w:szCs w:val="20"/>
              </w:rPr>
              <w:t>Incentivar el manejo sustentable de los recursos naturales, mediante el apoyo para la ejecución de proyectos integrales de desarrollo rural, que permitan mejorar las condiciones de vida de los pobladores del Suelo de Conservación, sin detrimento de los ecosistemas en los que habitan.</w:t>
            </w:r>
          </w:p>
        </w:tc>
        <w:tc>
          <w:tcPr>
            <w:tcW w:w="1084" w:type="dxa"/>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Personas interesadas que se encuentren en el territorio de la Delegación Tlalpan.</w:t>
            </w:r>
          </w:p>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p>
        </w:tc>
        <w:tc>
          <w:tcPr>
            <w:tcW w:w="1457" w:type="dxa"/>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Las aportaciones económicas que realiza el Gobierno Federal, a la población objetivo que cubre los requisitos de elegibilidad previstos en los lineamientos del Programa </w:t>
            </w:r>
          </w:p>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p>
        </w:tc>
        <w:tc>
          <w:tcPr>
            <w:tcW w:w="1755" w:type="dxa"/>
          </w:tcPr>
          <w:p w:rsidR="00E25E3F" w:rsidRPr="00DC655A" w:rsidRDefault="00E25E3F" w:rsidP="003F5166">
            <w:pPr>
              <w:autoSpaceDE w:val="0"/>
              <w:autoSpaceDN w:val="0"/>
              <w:adjustRightInd w:val="0"/>
              <w:rPr>
                <w:rFonts w:ascii="Times New Roman" w:hAnsi="Times New Roman" w:cs="Times New Roman"/>
                <w:color w:val="000000"/>
                <w:sz w:val="20"/>
                <w:szCs w:val="20"/>
              </w:rPr>
            </w:pPr>
            <w:r w:rsidRPr="00DC655A">
              <w:rPr>
                <w:rFonts w:ascii="Times New Roman" w:hAnsi="Times New Roman" w:cs="Times New Roman"/>
                <w:color w:val="000000"/>
                <w:sz w:val="20"/>
                <w:szCs w:val="20"/>
              </w:rPr>
              <w:t>Empleo Temporal del Gobierno Federal.</w:t>
            </w:r>
          </w:p>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r w:rsidRPr="00DC655A">
              <w:rPr>
                <w:rFonts w:ascii="Times New Roman" w:hAnsi="Times New Roman" w:cs="Times New Roman"/>
                <w:color w:val="000000"/>
                <w:sz w:val="20"/>
                <w:szCs w:val="20"/>
              </w:rPr>
              <w:t>No se gestionó ante las instancias correspondientes</w:t>
            </w:r>
          </w:p>
        </w:tc>
        <w:tc>
          <w:tcPr>
            <w:tcW w:w="1232" w:type="dxa"/>
          </w:tcPr>
          <w:p w:rsidR="00E25E3F" w:rsidRPr="00DC655A" w:rsidRDefault="00E25E3F" w:rsidP="003F5166">
            <w:pPr>
              <w:autoSpaceDE w:val="0"/>
              <w:autoSpaceDN w:val="0"/>
              <w:adjustRightInd w:val="0"/>
              <w:rPr>
                <w:rFonts w:ascii="Times New Roman" w:hAnsi="Times New Roman" w:cs="Times New Roman"/>
                <w:b/>
                <w:bCs/>
                <w:color w:val="000000" w:themeColor="text1"/>
                <w:sz w:val="20"/>
                <w:szCs w:val="20"/>
              </w:rPr>
            </w:pPr>
            <w:r w:rsidRPr="00DC655A">
              <w:rPr>
                <w:rFonts w:ascii="Times New Roman" w:hAnsi="Times New Roman" w:cs="Times New Roman"/>
                <w:sz w:val="20"/>
                <w:szCs w:val="20"/>
              </w:rPr>
              <w:t>Transformar a la Ciudad de México en una ciudad competitiva con un desarrollo económico estable y dinámico, que proteja la capacidad de satisfacer las necesidades de las generaciones futuras.</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III.6. Análisis de la Congruencia del Proyecto como Programa Social de la CDMX</w:t>
      </w:r>
    </w:p>
    <w:tbl>
      <w:tblPr>
        <w:tblStyle w:val="Tablaconcuadrcula"/>
        <w:tblW w:w="9498" w:type="dxa"/>
        <w:tblInd w:w="-5" w:type="dxa"/>
        <w:tblLook w:val="04A0" w:firstRow="1" w:lastRow="0" w:firstColumn="1" w:lastColumn="0" w:noHBand="0" w:noVBand="1"/>
      </w:tblPr>
      <w:tblGrid>
        <w:gridCol w:w="4536"/>
        <w:gridCol w:w="4962"/>
      </w:tblGrid>
      <w:tr w:rsidR="00E25E3F" w:rsidRPr="00DC655A" w:rsidTr="003F5166">
        <w:tc>
          <w:tcPr>
            <w:tcW w:w="4536"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Programa Social</w:t>
            </w:r>
          </w:p>
        </w:tc>
        <w:tc>
          <w:tcPr>
            <w:tcW w:w="4962"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Acción Social</w:t>
            </w:r>
          </w:p>
        </w:tc>
      </w:tr>
      <w:tr w:rsidR="00E25E3F" w:rsidRPr="00DC655A" w:rsidTr="003F5166">
        <w:tc>
          <w:tcPr>
            <w:tcW w:w="4536"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Promueven el cumplimiento de los Derechos</w:t>
            </w:r>
          </w:p>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Económicos, Sociales y Culturales</w:t>
            </w:r>
          </w:p>
        </w:tc>
        <w:tc>
          <w:tcPr>
            <w:tcW w:w="4962"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Actividades programadas como sucesos importantes de índole social, académica, artística, deportiva, cultural, o de otra naturaleza que contribuyen al desarrollo social de la población.</w:t>
            </w:r>
          </w:p>
        </w:tc>
      </w:tr>
      <w:tr w:rsidR="00E25E3F" w:rsidRPr="00DC655A" w:rsidTr="003F5166">
        <w:tc>
          <w:tcPr>
            <w:tcW w:w="4536"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dividen en: programas de transferencias</w:t>
            </w:r>
          </w:p>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monetarias o materiales, de prestación de</w:t>
            </w:r>
          </w:p>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servicios, de construcción, mejoramiento u</w:t>
            </w:r>
          </w:p>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operación de la infraestructura social, y de</w:t>
            </w:r>
          </w:p>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otorgamiento de subsidios directos o indirectos</w:t>
            </w:r>
          </w:p>
        </w:tc>
        <w:tc>
          <w:tcPr>
            <w:tcW w:w="4962"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Son por naturaleza casuísticas, de corto plazo y en algunos casos contingentes y no previsibles.</w:t>
            </w:r>
          </w:p>
        </w:tc>
      </w:tr>
      <w:tr w:rsidR="00E25E3F" w:rsidRPr="00DC655A" w:rsidTr="003F5166">
        <w:tc>
          <w:tcPr>
            <w:tcW w:w="4536"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Procuran atenuar, combatir y en lo posible resolver problemas de naturaleza estructural que determinan condiciones de vida y de bienestar precarios en los hogares e individuos que los padecen.</w:t>
            </w:r>
          </w:p>
        </w:tc>
        <w:tc>
          <w:tcPr>
            <w:tcW w:w="4962"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E25E3F" w:rsidRPr="00DC655A" w:rsidTr="003F5166">
        <w:tc>
          <w:tcPr>
            <w:tcW w:w="4536"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Resultado de un diseño explícito fincado en líneas de base, reglas de operación, lineamientos generales para su operación, identificación de unas poblaciones objetivas y prospectivas de resultados esperados. Son susceptibles de evaluaciones internas y externas.</w:t>
            </w:r>
          </w:p>
        </w:tc>
        <w:tc>
          <w:tcPr>
            <w:tcW w:w="4962"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Constituyen actividades vinculadas a la realización de eventos, al pago de promotores, instructores o personal para operación de programas sociales, con cargo al capítulo 4000.</w:t>
            </w:r>
          </w:p>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w:t>
            </w:r>
          </w:p>
        </w:tc>
      </w:tr>
      <w:tr w:rsidR="00E25E3F" w:rsidRPr="00DC655A" w:rsidTr="003F5166">
        <w:trPr>
          <w:trHeight w:val="85"/>
        </w:trPr>
        <w:tc>
          <w:tcPr>
            <w:tcW w:w="4536"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Su visión es de corto, mediano y largo plazo</w:t>
            </w:r>
          </w:p>
        </w:tc>
        <w:tc>
          <w:tcPr>
            <w:tcW w:w="4962"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 xml:space="preserve">Todos aquellas transferencias monetarias o en especie no permanente (única o dos veces por año) para atender problemáticas específicas, ya sea para atender contingencias y emergencias, para solventar una necesidad </w:t>
            </w:r>
            <w:r w:rsidRPr="00DC655A">
              <w:rPr>
                <w:rFonts w:ascii="Times New Roman" w:hAnsi="Times New Roman" w:cs="Times New Roman"/>
                <w:bCs/>
                <w:sz w:val="20"/>
                <w:szCs w:val="20"/>
              </w:rPr>
              <w:lastRenderedPageBreak/>
              <w:t>concreta y; por tanto, no contribuyan de manera significativa a la materialización directa de algún derecho social.</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IV. CONSTRUCCIÓN DE LA LÍNEA BASE DEL PROGRAMA SOCIAL</w:t>
      </w: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IV.1. Definición de Objetivos de Corto, Mediano y Largo Plazo del Programa Social</w:t>
      </w:r>
    </w:p>
    <w:tbl>
      <w:tblPr>
        <w:tblStyle w:val="Tablaconcuadrcula"/>
        <w:tblW w:w="9559" w:type="dxa"/>
        <w:tblLayout w:type="fixed"/>
        <w:tblLook w:val="04A0" w:firstRow="1" w:lastRow="0" w:firstColumn="1" w:lastColumn="0" w:noHBand="0" w:noVBand="1"/>
      </w:tblPr>
      <w:tblGrid>
        <w:gridCol w:w="1242"/>
        <w:gridCol w:w="1134"/>
        <w:gridCol w:w="1795"/>
        <w:gridCol w:w="1796"/>
        <w:gridCol w:w="1796"/>
        <w:gridCol w:w="1796"/>
      </w:tblGrid>
      <w:tr w:rsidR="00E25E3F" w:rsidRPr="00DC655A" w:rsidTr="003F5166">
        <w:trPr>
          <w:trHeight w:val="136"/>
        </w:trPr>
        <w:tc>
          <w:tcPr>
            <w:tcW w:w="1242" w:type="dxa"/>
            <w:vMerge w:val="restart"/>
            <w:shd w:val="clear" w:color="auto" w:fill="D9D9D9" w:themeFill="background1" w:themeFillShade="D9"/>
            <w:vAlign w:val="center"/>
          </w:tcPr>
          <w:p w:rsidR="00E25E3F" w:rsidRPr="00DC655A" w:rsidRDefault="00E25E3F" w:rsidP="003F5166">
            <w:pPr>
              <w:autoSpaceDE w:val="0"/>
              <w:autoSpaceDN w:val="0"/>
              <w:adjustRightInd w:val="0"/>
              <w:rPr>
                <w:rFonts w:ascii="Times New Roman" w:hAnsi="Times New Roman" w:cs="Times New Roman"/>
                <w:b/>
                <w:color w:val="000000"/>
                <w:sz w:val="20"/>
                <w:szCs w:val="20"/>
              </w:rPr>
            </w:pPr>
            <w:r w:rsidRPr="00DC655A">
              <w:rPr>
                <w:rFonts w:ascii="Times New Roman" w:hAnsi="Times New Roman" w:cs="Times New Roman"/>
                <w:b/>
                <w:color w:val="000000"/>
                <w:sz w:val="20"/>
                <w:szCs w:val="20"/>
              </w:rPr>
              <w:br/>
              <w:t xml:space="preserve">Plazos </w:t>
            </w:r>
          </w:p>
        </w:tc>
        <w:tc>
          <w:tcPr>
            <w:tcW w:w="1134" w:type="dxa"/>
            <w:vMerge w:val="restart"/>
            <w:shd w:val="clear" w:color="auto" w:fill="D9D9D9" w:themeFill="background1" w:themeFillShade="D9"/>
            <w:vAlign w:val="center"/>
          </w:tcPr>
          <w:p w:rsidR="00E25E3F" w:rsidRPr="00DC655A" w:rsidRDefault="00E25E3F" w:rsidP="003F5166">
            <w:pPr>
              <w:autoSpaceDE w:val="0"/>
              <w:autoSpaceDN w:val="0"/>
              <w:adjustRightInd w:val="0"/>
              <w:rPr>
                <w:rFonts w:ascii="Times New Roman" w:hAnsi="Times New Roman" w:cs="Times New Roman"/>
                <w:b/>
                <w:color w:val="000000"/>
                <w:sz w:val="20"/>
                <w:szCs w:val="20"/>
              </w:rPr>
            </w:pPr>
            <w:r w:rsidRPr="00DC655A">
              <w:rPr>
                <w:rFonts w:ascii="Times New Roman" w:hAnsi="Times New Roman" w:cs="Times New Roman"/>
                <w:b/>
                <w:color w:val="000000"/>
                <w:sz w:val="20"/>
                <w:szCs w:val="20"/>
              </w:rPr>
              <w:br/>
              <w:t>Periodo</w:t>
            </w:r>
          </w:p>
        </w:tc>
        <w:tc>
          <w:tcPr>
            <w:tcW w:w="7183" w:type="dxa"/>
            <w:gridSpan w:val="4"/>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Efectos</w:t>
            </w:r>
          </w:p>
        </w:tc>
      </w:tr>
      <w:tr w:rsidR="00E25E3F" w:rsidRPr="00DC655A" w:rsidTr="003F5166">
        <w:trPr>
          <w:trHeight w:val="673"/>
        </w:trPr>
        <w:tc>
          <w:tcPr>
            <w:tcW w:w="1242" w:type="dxa"/>
            <w:vMerge/>
            <w:shd w:val="clear" w:color="auto" w:fill="D9D9D9" w:themeFill="background1" w:themeFillShade="D9"/>
            <w:vAlign w:val="center"/>
          </w:tcPr>
          <w:p w:rsidR="00E25E3F" w:rsidRPr="00DC655A" w:rsidRDefault="00E25E3F" w:rsidP="003F5166">
            <w:pPr>
              <w:autoSpaceDE w:val="0"/>
              <w:autoSpaceDN w:val="0"/>
              <w:adjustRightInd w:val="0"/>
              <w:rPr>
                <w:rFonts w:ascii="Times New Roman" w:hAnsi="Times New Roman" w:cs="Times New Roman"/>
                <w:b/>
                <w:color w:val="000000"/>
                <w:sz w:val="20"/>
                <w:szCs w:val="20"/>
              </w:rPr>
            </w:pPr>
          </w:p>
        </w:tc>
        <w:tc>
          <w:tcPr>
            <w:tcW w:w="1134" w:type="dxa"/>
            <w:vMerge/>
            <w:shd w:val="clear" w:color="auto" w:fill="D9D9D9" w:themeFill="background1" w:themeFillShade="D9"/>
            <w:vAlign w:val="center"/>
          </w:tcPr>
          <w:p w:rsidR="00E25E3F" w:rsidRPr="00DC655A" w:rsidRDefault="00E25E3F" w:rsidP="003F5166">
            <w:pPr>
              <w:autoSpaceDE w:val="0"/>
              <w:autoSpaceDN w:val="0"/>
              <w:adjustRightInd w:val="0"/>
              <w:rPr>
                <w:rFonts w:ascii="Times New Roman" w:hAnsi="Times New Roman" w:cs="Times New Roman"/>
                <w:color w:val="000000"/>
                <w:sz w:val="20"/>
                <w:szCs w:val="20"/>
              </w:rPr>
            </w:pPr>
          </w:p>
        </w:tc>
        <w:tc>
          <w:tcPr>
            <w:tcW w:w="1795"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En el problema o derecho social atendido</w:t>
            </w:r>
          </w:p>
        </w:tc>
        <w:tc>
          <w:tcPr>
            <w:tcW w:w="1796"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Sociales y culturales</w:t>
            </w:r>
          </w:p>
        </w:tc>
        <w:tc>
          <w:tcPr>
            <w:tcW w:w="1796"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Económicos</w:t>
            </w:r>
          </w:p>
        </w:tc>
        <w:tc>
          <w:tcPr>
            <w:tcW w:w="1796"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Otros</w:t>
            </w:r>
          </w:p>
        </w:tc>
      </w:tr>
      <w:tr w:rsidR="00E25E3F" w:rsidRPr="00DC655A" w:rsidTr="003F5166">
        <w:trPr>
          <w:trHeight w:val="185"/>
        </w:trPr>
        <w:tc>
          <w:tcPr>
            <w:tcW w:w="1242" w:type="dxa"/>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Corto</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2015</w:t>
            </w:r>
          </w:p>
        </w:tc>
        <w:tc>
          <w:tcPr>
            <w:tcW w:w="1795"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Generación de  autoempleos</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Fomento a las actividades de limpieza de barrancas</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Aumento en el ingreso familiar</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w:t>
            </w:r>
          </w:p>
        </w:tc>
      </w:tr>
      <w:tr w:rsidR="00E25E3F" w:rsidRPr="00DC655A" w:rsidTr="003F5166">
        <w:trPr>
          <w:trHeight w:val="186"/>
        </w:trPr>
        <w:tc>
          <w:tcPr>
            <w:tcW w:w="1242" w:type="dxa"/>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Mediano</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2015</w:t>
            </w:r>
          </w:p>
        </w:tc>
        <w:tc>
          <w:tcPr>
            <w:tcW w:w="1795"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Lugares recuperados y saneados</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Mejora de calidad de vida</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Población cercana y colonias aledañas beneficiadas</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w:t>
            </w:r>
          </w:p>
        </w:tc>
      </w:tr>
      <w:tr w:rsidR="00E25E3F" w:rsidRPr="00DC655A" w:rsidTr="003F5166">
        <w:trPr>
          <w:trHeight w:val="289"/>
        </w:trPr>
        <w:tc>
          <w:tcPr>
            <w:tcW w:w="1242" w:type="dxa"/>
            <w:vAlign w:val="center"/>
          </w:tcPr>
          <w:p w:rsidR="00E25E3F" w:rsidRPr="00DC655A" w:rsidRDefault="00E25E3F" w:rsidP="003F5166">
            <w:pPr>
              <w:autoSpaceDE w:val="0"/>
              <w:autoSpaceDN w:val="0"/>
              <w:adjustRightInd w:val="0"/>
              <w:jc w:val="center"/>
              <w:rPr>
                <w:rFonts w:ascii="Times New Roman" w:hAnsi="Times New Roman" w:cs="Times New Roman"/>
                <w:b/>
                <w:color w:val="000000"/>
                <w:sz w:val="20"/>
                <w:szCs w:val="20"/>
              </w:rPr>
            </w:pPr>
            <w:r w:rsidRPr="00DC655A">
              <w:rPr>
                <w:rFonts w:ascii="Times New Roman" w:hAnsi="Times New Roman" w:cs="Times New Roman"/>
                <w:b/>
                <w:color w:val="000000"/>
                <w:sz w:val="20"/>
                <w:szCs w:val="20"/>
              </w:rPr>
              <w:t>Largo</w:t>
            </w:r>
          </w:p>
        </w:tc>
        <w:tc>
          <w:tcPr>
            <w:tcW w:w="1134"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2015</w:t>
            </w:r>
          </w:p>
        </w:tc>
        <w:tc>
          <w:tcPr>
            <w:tcW w:w="1795" w:type="dxa"/>
            <w:vAlign w:val="center"/>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Preservación y Conservación de las zona</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Concientización a nuevas generaciones de estos sitios y la incentivación de autoempleos</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Independencia económica al haber utilizado el financiamiento institucional</w:t>
            </w:r>
          </w:p>
        </w:tc>
        <w:tc>
          <w:tcPr>
            <w:tcW w:w="1796" w:type="dxa"/>
          </w:tcPr>
          <w:p w:rsidR="00E25E3F" w:rsidRPr="00DC655A" w:rsidRDefault="00E25E3F" w:rsidP="003F5166">
            <w:pPr>
              <w:autoSpaceDE w:val="0"/>
              <w:autoSpaceDN w:val="0"/>
              <w:adjustRightInd w:val="0"/>
              <w:jc w:val="center"/>
              <w:rPr>
                <w:rFonts w:ascii="Times New Roman" w:hAnsi="Times New Roman" w:cs="Times New Roman"/>
                <w:color w:val="000000"/>
                <w:sz w:val="20"/>
                <w:szCs w:val="20"/>
              </w:rPr>
            </w:pPr>
            <w:r w:rsidRPr="00DC655A">
              <w:rPr>
                <w:rFonts w:ascii="Times New Roman" w:hAnsi="Times New Roman" w:cs="Times New Roman"/>
                <w:color w:val="000000"/>
                <w:sz w:val="20"/>
                <w:szCs w:val="20"/>
              </w:rPr>
              <w:t>------</w:t>
            </w:r>
          </w:p>
        </w:tc>
      </w:tr>
    </w:tbl>
    <w:p w:rsidR="00E25E3F" w:rsidRPr="00DC655A" w:rsidRDefault="00E25E3F" w:rsidP="00E25E3F">
      <w:pPr>
        <w:autoSpaceDE w:val="0"/>
        <w:autoSpaceDN w:val="0"/>
        <w:adjustRightInd w:val="0"/>
        <w:spacing w:after="0" w:line="240" w:lineRule="auto"/>
        <w:jc w:val="both"/>
        <w:rPr>
          <w:rFonts w:ascii="Times New Roman" w:hAnsi="Times New Roman" w:cs="Times New Roman"/>
          <w:b/>
          <w:bCs/>
          <w:color w:val="FF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IV.2. Diseño Metodológico para la Construcción de la Línea Base</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 xml:space="preserve">Metodología de la Evaluación </w:t>
      </w:r>
    </w:p>
    <w:p w:rsidR="00E25E3F" w:rsidRPr="00DC655A" w:rsidRDefault="00E25E3F" w:rsidP="00E25E3F">
      <w:pPr>
        <w:autoSpaceDE w:val="0"/>
        <w:autoSpaceDN w:val="0"/>
        <w:adjustRightInd w:val="0"/>
        <w:spacing w:after="0" w:line="240" w:lineRule="auto"/>
        <w:rPr>
          <w:rFonts w:ascii="Times New Roman" w:hAnsi="Times New Roman" w:cs="Times New Roman"/>
          <w:color w:val="000000" w:themeColor="text1"/>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La evaluación del Programa Delegacional de Desarrollo Rural, se realiza en apego a lo establecido en los Lineamientos para la Evaluación Interna de los Programas Sociales, emitidos por el Consejo de Evaluación del Desarrollo Social del Distrito Federal.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r w:rsidRPr="00DC655A">
        <w:rPr>
          <w:rFonts w:ascii="Times New Roman" w:hAnsi="Times New Roman" w:cs="Times New Roman"/>
          <w:color w:val="000000"/>
          <w:sz w:val="20"/>
          <w:szCs w:val="20"/>
        </w:rPr>
        <w:t xml:space="preserve">La formulación de los indicadores que nos permiten la evaluación del programa es a través de variables cuantitativas, específicamente del análisis sistemático de bases de datos, ya que la compleja dinámica social que se lleva a cabo dentro del contexto rural, dificulta el establecimiento de variables cualitativas de evaluación, en base a lo estipulado en el </w:t>
      </w:r>
      <w:r w:rsidRPr="00DC655A">
        <w:rPr>
          <w:rFonts w:ascii="Times New Roman" w:hAnsi="Times New Roman" w:cs="Times New Roman"/>
          <w:sz w:val="20"/>
          <w:szCs w:val="20"/>
        </w:rPr>
        <w:t>Programa de Especialización en Gestión de Desarrollo Comunitario (Espinoza 2007).</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La ruta crítica de los procesos de evaluación para el Programa de Desarrollo Rural, comienza una vez cerrada la ventanilla de recepción de solicitudes. El primer paso para ello es realizar una primera visita al productor que solicita el apoyo del programa, para, de acuerdo a una serie de parámetros, asignarle una calificación.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El tiempo de ejecución de este periodo varía entre uno y dos meses, de acuerdo al número de solicitudes recibidas. </w:t>
      </w: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Una vez realizada la primera visita, se procede a la asignación de recursos, cuando el financiamiento es entregado a cada beneficiario, se les da un plazo máximo de 3 meses para presentar la comprobación del recurso otorgado, lapso de tiempo durante el cual, personal adscrito a la DGEDS realiza visitas de seguimiento a cada proyecto beneficiado, con la intención de asegurarse de la correcta aplicación del recurso.</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r w:rsidRPr="00DC655A">
        <w:rPr>
          <w:rFonts w:ascii="Times New Roman" w:hAnsi="Times New Roman" w:cs="Times New Roman"/>
          <w:b/>
          <w:bCs/>
          <w:sz w:val="20"/>
          <w:szCs w:val="20"/>
        </w:rPr>
        <w:t>IV.3. Diseño del Instrumento para la Construcción de la Línea Base</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8978" w:type="dxa"/>
        <w:tblInd w:w="637" w:type="dxa"/>
        <w:tblLook w:val="04A0" w:firstRow="1" w:lastRow="0" w:firstColumn="1" w:lastColumn="0" w:noHBand="0" w:noVBand="1"/>
      </w:tblPr>
      <w:tblGrid>
        <w:gridCol w:w="4489"/>
        <w:gridCol w:w="4489"/>
      </w:tblGrid>
      <w:tr w:rsidR="00E25E3F" w:rsidRPr="00DC655A" w:rsidTr="003F5166">
        <w:tc>
          <w:tcPr>
            <w:tcW w:w="4489" w:type="dxa"/>
            <w:shd w:val="clear" w:color="auto" w:fill="D9D9D9" w:themeFill="background1" w:themeFillShade="D9"/>
          </w:tcPr>
          <w:p w:rsidR="00E25E3F" w:rsidRPr="00DC655A" w:rsidRDefault="00E25E3F" w:rsidP="003F5166">
            <w:pPr>
              <w:tabs>
                <w:tab w:val="left" w:pos="3235"/>
              </w:tabs>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Categoría de Análisis</w:t>
            </w:r>
          </w:p>
        </w:tc>
        <w:tc>
          <w:tcPr>
            <w:tcW w:w="4489"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Reactivos de Instrumento</w:t>
            </w:r>
          </w:p>
        </w:tc>
      </w:tr>
      <w:tr w:rsidR="00E25E3F" w:rsidRPr="00DC655A" w:rsidTr="003F5166">
        <w:tc>
          <w:tcPr>
            <w:tcW w:w="4489" w:type="dxa"/>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color w:val="000000"/>
                <w:sz w:val="20"/>
                <w:szCs w:val="20"/>
              </w:rPr>
              <w:t>No se incluyo</w:t>
            </w:r>
          </w:p>
        </w:tc>
        <w:tc>
          <w:tcPr>
            <w:tcW w:w="4489" w:type="dxa"/>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color w:val="000000"/>
                <w:sz w:val="20"/>
                <w:szCs w:val="20"/>
              </w:rPr>
              <w:t>No se incluyo</w:t>
            </w:r>
          </w:p>
        </w:tc>
      </w:tr>
    </w:tbl>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r w:rsidRPr="00DC655A">
        <w:rPr>
          <w:rFonts w:ascii="Times New Roman" w:hAnsi="Times New Roman" w:cs="Times New Roman"/>
          <w:b/>
          <w:bCs/>
          <w:sz w:val="20"/>
          <w:szCs w:val="20"/>
        </w:rPr>
        <w:t>IV.4. Método de Aplicación del Instrumento</w:t>
      </w:r>
    </w:p>
    <w:p w:rsidR="00E25E3F" w:rsidRPr="00DC655A" w:rsidRDefault="00E25E3F" w:rsidP="00E25E3F">
      <w:pPr>
        <w:autoSpaceDE w:val="0"/>
        <w:autoSpaceDN w:val="0"/>
        <w:adjustRightInd w:val="0"/>
        <w:spacing w:after="0" w:line="240" w:lineRule="auto"/>
        <w:jc w:val="both"/>
        <w:rPr>
          <w:rFonts w:ascii="Times New Roman" w:hAnsi="Times New Roman" w:cs="Times New Roman"/>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Cs/>
          <w:sz w:val="20"/>
          <w:szCs w:val="20"/>
        </w:rPr>
      </w:pPr>
      <w:r w:rsidRPr="00DC655A">
        <w:rPr>
          <w:rFonts w:ascii="Times New Roman" w:hAnsi="Times New Roman" w:cs="Times New Roman"/>
          <w:bCs/>
          <w:sz w:val="20"/>
          <w:szCs w:val="20"/>
        </w:rPr>
        <w:t>No existe información que lo permita llevar acabo</w:t>
      </w:r>
    </w:p>
    <w:p w:rsidR="00E25E3F" w:rsidRPr="00DC655A" w:rsidRDefault="00E25E3F" w:rsidP="00E25E3F">
      <w:pPr>
        <w:autoSpaceDE w:val="0"/>
        <w:autoSpaceDN w:val="0"/>
        <w:adjustRightInd w:val="0"/>
        <w:spacing w:after="0" w:line="240" w:lineRule="auto"/>
        <w:jc w:val="both"/>
        <w:rPr>
          <w:rFonts w:ascii="Times New Roman" w:hAnsi="Times New Roman" w:cs="Times New Roman"/>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IV.4. Método de Aplicación del Instrumento</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color w:val="FF0000"/>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r w:rsidRPr="00DC655A">
        <w:rPr>
          <w:rFonts w:ascii="Times New Roman" w:hAnsi="Times New Roman" w:cs="Times New Roman"/>
          <w:sz w:val="20"/>
          <w:szCs w:val="20"/>
        </w:rPr>
        <w:t>Población atendida por el programa social en 2015</w:t>
      </w: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9640" w:type="dxa"/>
        <w:tblLook w:val="04A0" w:firstRow="1" w:lastRow="0" w:firstColumn="1" w:lastColumn="0" w:noHBand="0" w:noVBand="1"/>
      </w:tblPr>
      <w:tblGrid>
        <w:gridCol w:w="2410"/>
        <w:gridCol w:w="2410"/>
        <w:gridCol w:w="2410"/>
        <w:gridCol w:w="2410"/>
      </w:tblGrid>
      <w:tr w:rsidR="00E25E3F" w:rsidRPr="00DC655A" w:rsidTr="003F5166">
        <w:trPr>
          <w:trHeight w:val="289"/>
        </w:trPr>
        <w:tc>
          <w:tcPr>
            <w:tcW w:w="2410"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Total</w:t>
            </w:r>
          </w:p>
        </w:tc>
        <w:tc>
          <w:tcPr>
            <w:tcW w:w="2410"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Hombres</w:t>
            </w:r>
          </w:p>
        </w:tc>
        <w:tc>
          <w:tcPr>
            <w:tcW w:w="2410" w:type="dxa"/>
            <w:shd w:val="clear" w:color="auto" w:fill="D9D9D9" w:themeFill="background1" w:themeFillShade="D9"/>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Mujeres</w:t>
            </w:r>
          </w:p>
        </w:tc>
        <w:tc>
          <w:tcPr>
            <w:tcW w:w="2410" w:type="dxa"/>
            <w:shd w:val="clear" w:color="auto" w:fill="D9D9D9" w:themeFill="background1" w:themeFillShade="D9"/>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b/>
                <w:bCs/>
                <w:sz w:val="20"/>
                <w:szCs w:val="20"/>
              </w:rPr>
              <w:t>Poblaciones atendidas</w:t>
            </w:r>
          </w:p>
        </w:tc>
      </w:tr>
      <w:tr w:rsidR="00E25E3F" w:rsidRPr="00DC655A" w:rsidTr="003F5166">
        <w:trPr>
          <w:trHeight w:val="1272"/>
        </w:trPr>
        <w:tc>
          <w:tcPr>
            <w:tcW w:w="2410" w:type="dxa"/>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369</w:t>
            </w:r>
          </w:p>
        </w:tc>
        <w:tc>
          <w:tcPr>
            <w:tcW w:w="2410" w:type="dxa"/>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180</w:t>
            </w:r>
          </w:p>
        </w:tc>
        <w:tc>
          <w:tcPr>
            <w:tcW w:w="2410" w:type="dxa"/>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189</w:t>
            </w:r>
          </w:p>
        </w:tc>
        <w:tc>
          <w:tcPr>
            <w:tcW w:w="2410"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p>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bCs/>
                <w:sz w:val="20"/>
                <w:szCs w:val="20"/>
              </w:rPr>
              <w:t>Parres el Guarda, San Andrés Totoltepec, San Miguel Topilejo, San Miguel Ajusco, Magdalena Petlacalco, San Miguel Xicalco</w:t>
            </w:r>
          </w:p>
        </w:tc>
      </w:tr>
    </w:tbl>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sz w:val="20"/>
          <w:szCs w:val="20"/>
        </w:rPr>
      </w:pPr>
      <w:r w:rsidRPr="00DC655A">
        <w:rPr>
          <w:rFonts w:ascii="Times New Roman" w:hAnsi="Times New Roman" w:cs="Times New Roman"/>
          <w:b/>
          <w:bCs/>
          <w:sz w:val="20"/>
          <w:szCs w:val="20"/>
        </w:rPr>
        <w:t>V. ANÁLISIS Y SEGUIMIENTO DE LA EVALUACIÓN INTERNA 2015</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r w:rsidRPr="00DC655A">
        <w:rPr>
          <w:rFonts w:ascii="Times New Roman" w:hAnsi="Times New Roman" w:cs="Times New Roman"/>
          <w:b/>
          <w:bCs/>
          <w:sz w:val="20"/>
          <w:szCs w:val="20"/>
        </w:rPr>
        <w:t xml:space="preserve">V.1. Análisis de la Evaluación Interna 2015. </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10031" w:type="dxa"/>
        <w:tblLayout w:type="fixed"/>
        <w:tblLook w:val="04A0" w:firstRow="1" w:lastRow="0" w:firstColumn="1" w:lastColumn="0" w:noHBand="0" w:noVBand="1"/>
      </w:tblPr>
      <w:tblGrid>
        <w:gridCol w:w="2244"/>
        <w:gridCol w:w="3563"/>
        <w:gridCol w:w="1559"/>
        <w:gridCol w:w="2665"/>
      </w:tblGrid>
      <w:tr w:rsidR="00E25E3F" w:rsidRPr="00DC655A" w:rsidTr="003F5166">
        <w:trPr>
          <w:trHeight w:val="600"/>
        </w:trPr>
        <w:tc>
          <w:tcPr>
            <w:tcW w:w="5807" w:type="dxa"/>
            <w:gridSpan w:val="2"/>
            <w:shd w:val="clear" w:color="auto" w:fill="D9D9D9" w:themeFill="background1" w:themeFillShade="D9"/>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b/>
                <w:bCs/>
                <w:sz w:val="20"/>
                <w:szCs w:val="20"/>
              </w:rPr>
              <w:t>Apartados de la Evaluación Interna 2015</w:t>
            </w:r>
          </w:p>
        </w:tc>
        <w:tc>
          <w:tcPr>
            <w:tcW w:w="1559"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Nivel de Cumplimiento</w:t>
            </w:r>
          </w:p>
        </w:tc>
        <w:tc>
          <w:tcPr>
            <w:tcW w:w="2665"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bCs/>
                <w:sz w:val="20"/>
                <w:szCs w:val="20"/>
              </w:rPr>
              <w:t>Justificación</w:t>
            </w:r>
          </w:p>
        </w:tc>
      </w:tr>
      <w:tr w:rsidR="00E25E3F" w:rsidRPr="00DC655A" w:rsidTr="003F5166">
        <w:tc>
          <w:tcPr>
            <w:tcW w:w="5807" w:type="dxa"/>
            <w:gridSpan w:val="2"/>
          </w:tcPr>
          <w:p w:rsidR="00E25E3F" w:rsidRPr="00DC655A" w:rsidRDefault="00E25E3F" w:rsidP="00E25E3F">
            <w:pPr>
              <w:pStyle w:val="Prrafodelista"/>
              <w:numPr>
                <w:ilvl w:val="0"/>
                <w:numId w:val="6"/>
              </w:numPr>
              <w:autoSpaceDE w:val="0"/>
              <w:autoSpaceDN w:val="0"/>
              <w:adjustRightInd w:val="0"/>
              <w:rPr>
                <w:rFonts w:ascii="Times New Roman" w:hAnsi="Times New Roman" w:cs="Times New Roman"/>
                <w:b/>
                <w:bCs/>
                <w:sz w:val="20"/>
                <w:szCs w:val="20"/>
              </w:rPr>
            </w:pPr>
            <w:r w:rsidRPr="00DC655A">
              <w:rPr>
                <w:rFonts w:ascii="Times New Roman" w:hAnsi="Times New Roman" w:cs="Times New Roman"/>
                <w:b/>
                <w:bCs/>
                <w:sz w:val="20"/>
                <w:szCs w:val="20"/>
              </w:rPr>
              <w:t>Introducción</w:t>
            </w:r>
          </w:p>
        </w:tc>
        <w:tc>
          <w:tcPr>
            <w:tcW w:w="1559" w:type="dxa"/>
            <w:vAlign w:val="center"/>
          </w:tcPr>
          <w:p w:rsidR="00E25E3F" w:rsidRPr="00DC655A" w:rsidRDefault="00E25E3F" w:rsidP="003F5166">
            <w:pPr>
              <w:autoSpaceDE w:val="0"/>
              <w:autoSpaceDN w:val="0"/>
              <w:adjustRightInd w:val="0"/>
              <w:jc w:val="center"/>
              <w:rPr>
                <w:rFonts w:ascii="Times New Roman" w:hAnsi="Times New Roman" w:cs="Times New Roman"/>
                <w:bCs/>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cuenta con lo establecido</w:t>
            </w:r>
          </w:p>
        </w:tc>
      </w:tr>
      <w:tr w:rsidR="00E25E3F" w:rsidRPr="00DC655A" w:rsidTr="003F5166">
        <w:trPr>
          <w:trHeight w:val="243"/>
        </w:trPr>
        <w:tc>
          <w:tcPr>
            <w:tcW w:w="2244" w:type="dxa"/>
            <w:vMerge w:val="restart"/>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r w:rsidRPr="00DC655A">
              <w:rPr>
                <w:rFonts w:ascii="Times New Roman" w:hAnsi="Times New Roman" w:cs="Times New Roman"/>
                <w:b/>
                <w:sz w:val="20"/>
                <w:szCs w:val="20"/>
              </w:rPr>
              <w:t>II. Metodología de la Evaluación Interna 2015</w:t>
            </w:r>
          </w:p>
          <w:p w:rsidR="00E25E3F" w:rsidRPr="00DC655A" w:rsidRDefault="00E25E3F" w:rsidP="003F5166">
            <w:pPr>
              <w:autoSpaceDE w:val="0"/>
              <w:autoSpaceDN w:val="0"/>
              <w:adjustRightInd w:val="0"/>
              <w:jc w:val="center"/>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 xml:space="preserve">II.1. Descripción del Objeto de Evaluación </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cuenta con la información recabada</w:t>
            </w:r>
          </w:p>
        </w:tc>
      </w:tr>
      <w:tr w:rsidR="00E25E3F" w:rsidRPr="00DC655A" w:rsidTr="003F5166">
        <w:trPr>
          <w:trHeight w:val="190"/>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II.2. Área Encargada de la Evaluación</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El personal cuenta con la experiencia para la evaluación</w:t>
            </w:r>
          </w:p>
        </w:tc>
      </w:tr>
      <w:tr w:rsidR="00E25E3F" w:rsidRPr="00DC655A" w:rsidTr="003F5166">
        <w:trPr>
          <w:trHeight w:val="243"/>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II.3. Metodología de la Evaluación</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utilizó la que más se acercara a las actividades a realizadas</w:t>
            </w:r>
          </w:p>
        </w:tc>
      </w:tr>
      <w:tr w:rsidR="00E25E3F" w:rsidRPr="00DC655A" w:rsidTr="003F5166">
        <w:trPr>
          <w:trHeight w:val="449"/>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II.4. Fuentes de Información</w:t>
            </w:r>
          </w:p>
          <w:p w:rsidR="00E25E3F" w:rsidRPr="00DC655A" w:rsidRDefault="00E25E3F" w:rsidP="003F5166">
            <w:pPr>
              <w:autoSpaceDE w:val="0"/>
              <w:autoSpaceDN w:val="0"/>
              <w:adjustRightInd w:val="0"/>
              <w:rPr>
                <w:rFonts w:ascii="Times New Roman" w:hAnsi="Times New Roman" w:cs="Times New Roman"/>
                <w:sz w:val="20"/>
                <w:szCs w:val="20"/>
              </w:rPr>
            </w:pP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La mayoría de los datos son actuales</w:t>
            </w:r>
          </w:p>
        </w:tc>
      </w:tr>
      <w:tr w:rsidR="00E25E3F" w:rsidRPr="00DC655A" w:rsidTr="003F5166">
        <w:trPr>
          <w:trHeight w:val="486"/>
        </w:trPr>
        <w:tc>
          <w:tcPr>
            <w:tcW w:w="2244" w:type="dxa"/>
            <w:vMerge w:val="restart"/>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r w:rsidRPr="00DC655A">
              <w:rPr>
                <w:rFonts w:ascii="Times New Roman" w:hAnsi="Times New Roman" w:cs="Times New Roman"/>
                <w:b/>
                <w:sz w:val="20"/>
                <w:szCs w:val="20"/>
              </w:rPr>
              <w:t>III. Evaluación del Diseño del programa</w:t>
            </w: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III.1. Consistencia Normativa y Alineación con la Política Social</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Cumple con la normatividad</w:t>
            </w:r>
          </w:p>
        </w:tc>
      </w:tr>
      <w:tr w:rsidR="00E25E3F" w:rsidRPr="00DC655A" w:rsidTr="003F5166">
        <w:trPr>
          <w:trHeight w:val="196"/>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 xml:space="preserve"> III.2. Árbol del Problema</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observó diferentes problemas</w:t>
            </w:r>
          </w:p>
        </w:tc>
      </w:tr>
      <w:tr w:rsidR="00E25E3F" w:rsidRPr="00DC655A" w:rsidTr="003F5166">
        <w:trPr>
          <w:trHeight w:val="205"/>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III.3. Árbol de Objetivos y de Acciones</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trabajara en las acciones</w:t>
            </w:r>
          </w:p>
        </w:tc>
      </w:tr>
      <w:tr w:rsidR="00E25E3F" w:rsidRPr="00DC655A" w:rsidTr="003F5166">
        <w:trPr>
          <w:trHeight w:val="206"/>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III.4. Resumen Narrativo</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Se realizó de acuerdo a la información disponible.</w:t>
            </w:r>
          </w:p>
        </w:tc>
      </w:tr>
      <w:tr w:rsidR="00E25E3F" w:rsidRPr="00DC655A" w:rsidTr="003F5166">
        <w:trPr>
          <w:trHeight w:val="416"/>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III.5. Matriz de Indicadores</w:t>
            </w:r>
          </w:p>
          <w:p w:rsidR="00E25E3F" w:rsidRPr="00DC655A" w:rsidRDefault="00E25E3F" w:rsidP="003F5166">
            <w:pPr>
              <w:autoSpaceDE w:val="0"/>
              <w:autoSpaceDN w:val="0"/>
              <w:adjustRightInd w:val="0"/>
              <w:rPr>
                <w:rFonts w:ascii="Times New Roman" w:hAnsi="Times New Roman" w:cs="Times New Roman"/>
                <w:sz w:val="20"/>
                <w:szCs w:val="20"/>
              </w:rPr>
            </w:pP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Necesarios como base de información</w:t>
            </w:r>
          </w:p>
        </w:tc>
      </w:tr>
      <w:tr w:rsidR="00E25E3F" w:rsidRPr="00DC655A" w:rsidTr="003F5166">
        <w:trPr>
          <w:trHeight w:val="448"/>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b/>
                <w:bCs/>
                <w:sz w:val="20"/>
                <w:szCs w:val="20"/>
              </w:rPr>
            </w:pPr>
            <w:r w:rsidRPr="00DC655A">
              <w:rPr>
                <w:rFonts w:ascii="Times New Roman" w:hAnsi="Times New Roman" w:cs="Times New Roman"/>
                <w:sz w:val="20"/>
                <w:szCs w:val="20"/>
              </w:rPr>
              <w:t>III.6. Consistencia Interna del Programa Social (Lógica Vertical)</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Algunas se cumplen  parcialmente</w:t>
            </w:r>
          </w:p>
        </w:tc>
      </w:tr>
      <w:tr w:rsidR="00E25E3F" w:rsidRPr="00DC655A" w:rsidTr="003F5166">
        <w:trPr>
          <w:trHeight w:val="187"/>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 xml:space="preserve">III.7. Análisis de Involucrados del </w:t>
            </w:r>
            <w:r w:rsidRPr="00DC655A">
              <w:rPr>
                <w:rFonts w:ascii="Times New Roman" w:hAnsi="Times New Roman" w:cs="Times New Roman"/>
                <w:sz w:val="20"/>
                <w:szCs w:val="20"/>
              </w:rPr>
              <w:lastRenderedPageBreak/>
              <w:t>Programa</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lastRenderedPageBreak/>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 xml:space="preserve">Son útiles para la evaluación </w:t>
            </w:r>
            <w:r w:rsidRPr="00DC655A">
              <w:rPr>
                <w:rFonts w:ascii="Times New Roman" w:hAnsi="Times New Roman" w:cs="Times New Roman"/>
                <w:bCs/>
                <w:sz w:val="20"/>
                <w:szCs w:val="20"/>
              </w:rPr>
              <w:lastRenderedPageBreak/>
              <w:t>inicial y final</w:t>
            </w:r>
          </w:p>
        </w:tc>
      </w:tr>
      <w:tr w:rsidR="00E25E3F" w:rsidRPr="00DC655A" w:rsidTr="003F5166">
        <w:trPr>
          <w:trHeight w:val="377"/>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III.8. Complementariedad o Coincidencia con otros Programas</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No aplica</w:t>
            </w:r>
          </w:p>
        </w:tc>
      </w:tr>
      <w:tr w:rsidR="00E25E3F" w:rsidRPr="00DC655A" w:rsidTr="003F5166">
        <w:trPr>
          <w:trHeight w:val="468"/>
        </w:trPr>
        <w:tc>
          <w:tcPr>
            <w:tcW w:w="2244" w:type="dxa"/>
            <w:vMerge/>
            <w:vAlign w:val="center"/>
          </w:tcPr>
          <w:p w:rsidR="00E25E3F" w:rsidRPr="00DC655A" w:rsidRDefault="00E25E3F" w:rsidP="003F5166">
            <w:pPr>
              <w:autoSpaceDE w:val="0"/>
              <w:autoSpaceDN w:val="0"/>
              <w:adjustRightInd w:val="0"/>
              <w:jc w:val="center"/>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III.9. Objetivos de Corto, Mediano y Largo Plazo</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No aplica</w:t>
            </w:r>
          </w:p>
        </w:tc>
      </w:tr>
      <w:tr w:rsidR="00E25E3F" w:rsidRPr="00DC655A" w:rsidTr="003F5166">
        <w:trPr>
          <w:trHeight w:val="262"/>
        </w:trPr>
        <w:tc>
          <w:tcPr>
            <w:tcW w:w="2244" w:type="dxa"/>
            <w:vMerge w:val="restart"/>
            <w:vAlign w:val="center"/>
          </w:tcPr>
          <w:p w:rsidR="00E25E3F" w:rsidRPr="00DC655A" w:rsidRDefault="00E25E3F" w:rsidP="003F5166">
            <w:pPr>
              <w:autoSpaceDE w:val="0"/>
              <w:autoSpaceDN w:val="0"/>
              <w:adjustRightInd w:val="0"/>
              <w:jc w:val="center"/>
              <w:rPr>
                <w:rFonts w:ascii="Times New Roman" w:hAnsi="Times New Roman" w:cs="Times New Roman"/>
                <w:b/>
                <w:sz w:val="20"/>
                <w:szCs w:val="20"/>
              </w:rPr>
            </w:pPr>
            <w:r w:rsidRPr="00DC655A">
              <w:rPr>
                <w:rFonts w:ascii="Times New Roman" w:hAnsi="Times New Roman" w:cs="Times New Roman"/>
                <w:b/>
                <w:bCs/>
                <w:sz w:val="20"/>
                <w:szCs w:val="20"/>
              </w:rPr>
              <w:t xml:space="preserve">IV. Evaluación de </w:t>
            </w:r>
            <w:r w:rsidRPr="00DC655A">
              <w:rPr>
                <w:rFonts w:ascii="Times New Roman" w:hAnsi="Times New Roman" w:cs="Times New Roman"/>
                <w:b/>
                <w:sz w:val="20"/>
                <w:szCs w:val="20"/>
              </w:rPr>
              <w:t>Cobertura y Operación</w:t>
            </w:r>
          </w:p>
          <w:p w:rsidR="00E25E3F" w:rsidRPr="00DC655A" w:rsidRDefault="00E25E3F" w:rsidP="003F5166">
            <w:pPr>
              <w:autoSpaceDE w:val="0"/>
              <w:autoSpaceDN w:val="0"/>
              <w:adjustRightInd w:val="0"/>
              <w:jc w:val="center"/>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b/>
                <w:bCs/>
                <w:sz w:val="20"/>
                <w:szCs w:val="20"/>
              </w:rPr>
            </w:pPr>
            <w:r w:rsidRPr="00DC655A">
              <w:rPr>
                <w:rFonts w:ascii="Times New Roman" w:hAnsi="Times New Roman" w:cs="Times New Roman"/>
                <w:sz w:val="20"/>
                <w:szCs w:val="20"/>
              </w:rPr>
              <w:t>IV.1. Cobertura del Programa Social</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Existieron cambios muy marcados en el antes y después.</w:t>
            </w:r>
          </w:p>
        </w:tc>
      </w:tr>
      <w:tr w:rsidR="00E25E3F" w:rsidRPr="00DC655A" w:rsidTr="003F5166">
        <w:trPr>
          <w:trHeight w:val="435"/>
        </w:trPr>
        <w:tc>
          <w:tcPr>
            <w:tcW w:w="2244" w:type="dxa"/>
            <w:vMerge/>
          </w:tcPr>
          <w:p w:rsidR="00E25E3F" w:rsidRPr="00DC655A" w:rsidRDefault="00E25E3F" w:rsidP="003F5166">
            <w:pPr>
              <w:autoSpaceDE w:val="0"/>
              <w:autoSpaceDN w:val="0"/>
              <w:adjustRightInd w:val="0"/>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IV.2. Congruencia de la Operación del Programa con su Diseño</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No aplica</w:t>
            </w:r>
          </w:p>
        </w:tc>
      </w:tr>
      <w:tr w:rsidR="00E25E3F" w:rsidRPr="00DC655A" w:rsidTr="003F5166">
        <w:trPr>
          <w:trHeight w:val="393"/>
        </w:trPr>
        <w:tc>
          <w:tcPr>
            <w:tcW w:w="2244" w:type="dxa"/>
            <w:vMerge/>
          </w:tcPr>
          <w:p w:rsidR="00E25E3F" w:rsidRPr="00DC655A" w:rsidRDefault="00E25E3F" w:rsidP="003F5166">
            <w:pPr>
              <w:autoSpaceDE w:val="0"/>
              <w:autoSpaceDN w:val="0"/>
              <w:adjustRightInd w:val="0"/>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IV.3. Valoración de los Procesos del Programa Social</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De acuerdo a los tiempos fueron evaluados</w:t>
            </w:r>
          </w:p>
        </w:tc>
      </w:tr>
      <w:tr w:rsidR="00E25E3F" w:rsidRPr="00DC655A" w:rsidTr="003F5166">
        <w:trPr>
          <w:trHeight w:val="430"/>
        </w:trPr>
        <w:tc>
          <w:tcPr>
            <w:tcW w:w="2244" w:type="dxa"/>
            <w:vMerge/>
          </w:tcPr>
          <w:p w:rsidR="00E25E3F" w:rsidRPr="00DC655A" w:rsidRDefault="00E25E3F" w:rsidP="003F5166">
            <w:pPr>
              <w:autoSpaceDE w:val="0"/>
              <w:autoSpaceDN w:val="0"/>
              <w:adjustRightInd w:val="0"/>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IV.4. Seguimiento del Padrón de Beneficiarios o Derechohabientes</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color w:val="000000"/>
                <w:sz w:val="20"/>
                <w:szCs w:val="20"/>
              </w:rPr>
              <w:t>Se cuenta con la base de datos</w:t>
            </w:r>
          </w:p>
        </w:tc>
      </w:tr>
      <w:tr w:rsidR="00E25E3F" w:rsidRPr="00DC655A" w:rsidTr="003F5166">
        <w:trPr>
          <w:trHeight w:val="430"/>
        </w:trPr>
        <w:tc>
          <w:tcPr>
            <w:tcW w:w="2244" w:type="dxa"/>
            <w:vMerge/>
          </w:tcPr>
          <w:p w:rsidR="00E25E3F" w:rsidRPr="00DC655A" w:rsidRDefault="00E25E3F" w:rsidP="003F5166">
            <w:pPr>
              <w:autoSpaceDE w:val="0"/>
              <w:autoSpaceDN w:val="0"/>
              <w:adjustRightInd w:val="0"/>
              <w:rPr>
                <w:rFonts w:ascii="Times New Roman" w:hAnsi="Times New Roman" w:cs="Times New Roman"/>
                <w:b/>
                <w:bCs/>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 xml:space="preserve"> IV.5. Mecanismos de Seguimiento de Indicadores</w:t>
            </w: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De esta manera se logra la concentración y sistematización de la información que permite monitorear el éxito o incidencia del Programa en el cumplimiento de los objetivos y metas re planteados.</w:t>
            </w:r>
          </w:p>
        </w:tc>
      </w:tr>
      <w:tr w:rsidR="00E25E3F" w:rsidRPr="00DC655A" w:rsidTr="003F5166">
        <w:trPr>
          <w:trHeight w:val="433"/>
        </w:trPr>
        <w:tc>
          <w:tcPr>
            <w:tcW w:w="2244" w:type="dxa"/>
            <w:vMerge/>
          </w:tcPr>
          <w:p w:rsidR="00E25E3F" w:rsidRPr="00DC655A" w:rsidRDefault="00E25E3F" w:rsidP="003F5166">
            <w:pPr>
              <w:autoSpaceDE w:val="0"/>
              <w:autoSpaceDN w:val="0"/>
              <w:adjustRightInd w:val="0"/>
              <w:rPr>
                <w:rFonts w:ascii="Times New Roman" w:hAnsi="Times New Roman" w:cs="Times New Roman"/>
                <w:b/>
                <w:bCs/>
                <w:sz w:val="20"/>
                <w:szCs w:val="20"/>
              </w:rPr>
            </w:pPr>
          </w:p>
        </w:tc>
        <w:tc>
          <w:tcPr>
            <w:tcW w:w="3563" w:type="dxa"/>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IV.6. Avances en Recomendaciones de la Evaluación Interna 2014</w:t>
            </w:r>
          </w:p>
          <w:p w:rsidR="00E25E3F" w:rsidRPr="00DC655A" w:rsidRDefault="00E25E3F" w:rsidP="003F5166">
            <w:pPr>
              <w:autoSpaceDE w:val="0"/>
              <w:autoSpaceDN w:val="0"/>
              <w:adjustRightInd w:val="0"/>
              <w:jc w:val="both"/>
              <w:rPr>
                <w:rFonts w:ascii="Times New Roman" w:hAnsi="Times New Roman" w:cs="Times New Roman"/>
                <w:sz w:val="20"/>
                <w:szCs w:val="20"/>
              </w:rPr>
            </w:pPr>
          </w:p>
        </w:tc>
        <w:tc>
          <w:tcPr>
            <w:tcW w:w="1559" w:type="dxa"/>
            <w:vAlign w:val="center"/>
          </w:tcPr>
          <w:p w:rsidR="00E25E3F" w:rsidRPr="00DC655A" w:rsidRDefault="00E25E3F" w:rsidP="003F5166">
            <w:pPr>
              <w:jc w:val="center"/>
              <w:rPr>
                <w:rFonts w:ascii="Times New Roman" w:hAnsi="Times New Roman" w:cs="Times New Roman"/>
                <w:sz w:val="20"/>
                <w:szCs w:val="20"/>
              </w:rPr>
            </w:pPr>
            <w:r w:rsidRPr="00DC655A">
              <w:rPr>
                <w:rFonts w:ascii="Times New Roman" w:hAnsi="Times New Roman" w:cs="Times New Roman"/>
                <w:bCs/>
                <w:sz w:val="20"/>
                <w:szCs w:val="20"/>
              </w:rPr>
              <w:t>No Aceptable</w:t>
            </w:r>
          </w:p>
        </w:tc>
        <w:tc>
          <w:tcPr>
            <w:tcW w:w="2665" w:type="dxa"/>
            <w:vAlign w:val="center"/>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 xml:space="preserve"> No Existen datos</w:t>
            </w:r>
          </w:p>
        </w:tc>
      </w:tr>
      <w:tr w:rsidR="00E25E3F" w:rsidRPr="00DC655A" w:rsidTr="003F5166">
        <w:trPr>
          <w:trHeight w:val="262"/>
        </w:trPr>
        <w:tc>
          <w:tcPr>
            <w:tcW w:w="2244" w:type="dxa"/>
            <w:vMerge w:val="restart"/>
            <w:vAlign w:val="center"/>
          </w:tcPr>
          <w:p w:rsidR="00E25E3F" w:rsidRPr="00DC655A" w:rsidRDefault="00E25E3F" w:rsidP="003F5166">
            <w:pPr>
              <w:autoSpaceDE w:val="0"/>
              <w:autoSpaceDN w:val="0"/>
              <w:adjustRightInd w:val="0"/>
              <w:jc w:val="both"/>
              <w:rPr>
                <w:rFonts w:ascii="Times New Roman" w:hAnsi="Times New Roman" w:cs="Times New Roman"/>
                <w:b/>
                <w:sz w:val="20"/>
                <w:szCs w:val="20"/>
              </w:rPr>
            </w:pPr>
            <w:r w:rsidRPr="00DC655A">
              <w:rPr>
                <w:rFonts w:ascii="Times New Roman" w:hAnsi="Times New Roman" w:cs="Times New Roman"/>
                <w:b/>
                <w:bCs/>
                <w:sz w:val="20"/>
                <w:szCs w:val="20"/>
              </w:rPr>
              <w:t>V. Evaluación de</w:t>
            </w:r>
            <w:r w:rsidRPr="00DC655A">
              <w:rPr>
                <w:rFonts w:ascii="Times New Roman" w:hAnsi="Times New Roman" w:cs="Times New Roman"/>
                <w:b/>
                <w:sz w:val="20"/>
                <w:szCs w:val="20"/>
              </w:rPr>
              <w:t xml:space="preserve"> Resultados y Satisfacción</w:t>
            </w:r>
          </w:p>
          <w:p w:rsidR="00E25E3F" w:rsidRPr="00DC655A" w:rsidRDefault="00E25E3F" w:rsidP="003F5166">
            <w:pPr>
              <w:autoSpaceDE w:val="0"/>
              <w:autoSpaceDN w:val="0"/>
              <w:adjustRightInd w:val="0"/>
              <w:jc w:val="both"/>
              <w:rPr>
                <w:rFonts w:ascii="Times New Roman" w:hAnsi="Times New Roman" w:cs="Times New Roman"/>
                <w:b/>
                <w:sz w:val="20"/>
                <w:szCs w:val="20"/>
              </w:rPr>
            </w:pPr>
          </w:p>
          <w:p w:rsidR="00E25E3F" w:rsidRPr="00DC655A" w:rsidRDefault="00E25E3F" w:rsidP="003F5166">
            <w:pPr>
              <w:autoSpaceDE w:val="0"/>
              <w:autoSpaceDN w:val="0"/>
              <w:adjustRightInd w:val="0"/>
              <w:jc w:val="both"/>
              <w:rPr>
                <w:rFonts w:ascii="Times New Roman" w:hAnsi="Times New Roman" w:cs="Times New Roman"/>
                <w:b/>
                <w:sz w:val="20"/>
                <w:szCs w:val="20"/>
              </w:rPr>
            </w:pPr>
          </w:p>
          <w:p w:rsidR="00E25E3F" w:rsidRPr="00DC655A" w:rsidRDefault="00E25E3F" w:rsidP="003F5166">
            <w:pPr>
              <w:autoSpaceDE w:val="0"/>
              <w:autoSpaceDN w:val="0"/>
              <w:adjustRightInd w:val="0"/>
              <w:jc w:val="both"/>
              <w:rPr>
                <w:rFonts w:ascii="Times New Roman" w:hAnsi="Times New Roman" w:cs="Times New Roman"/>
                <w:b/>
                <w:sz w:val="20"/>
                <w:szCs w:val="20"/>
              </w:rPr>
            </w:pPr>
          </w:p>
          <w:p w:rsidR="00E25E3F" w:rsidRPr="00DC655A" w:rsidRDefault="00E25E3F" w:rsidP="003F5166">
            <w:pPr>
              <w:autoSpaceDE w:val="0"/>
              <w:autoSpaceDN w:val="0"/>
              <w:adjustRightInd w:val="0"/>
              <w:jc w:val="both"/>
              <w:rPr>
                <w:rFonts w:ascii="Times New Roman" w:hAnsi="Times New Roman" w:cs="Times New Roman"/>
                <w:b/>
                <w:bCs/>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b/>
                <w:bCs/>
                <w:sz w:val="20"/>
                <w:szCs w:val="20"/>
              </w:rPr>
            </w:pPr>
            <w:r w:rsidRPr="00DC655A">
              <w:rPr>
                <w:rFonts w:ascii="Times New Roman" w:hAnsi="Times New Roman" w:cs="Times New Roman"/>
                <w:sz w:val="20"/>
                <w:szCs w:val="20"/>
              </w:rPr>
              <w:t>V.1. Principales Resultados del Programa</w:t>
            </w: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rPr>
                <w:rFonts w:ascii="Times New Roman" w:hAnsi="Times New Roman" w:cs="Times New Roman"/>
                <w:b/>
                <w:bCs/>
                <w:sz w:val="20"/>
                <w:szCs w:val="20"/>
              </w:rPr>
            </w:pPr>
            <w:r w:rsidRPr="00DC655A">
              <w:rPr>
                <w:rFonts w:ascii="Times New Roman" w:hAnsi="Times New Roman" w:cs="Times New Roman"/>
                <w:color w:val="000000"/>
                <w:sz w:val="20"/>
                <w:szCs w:val="20"/>
              </w:rPr>
              <w:t xml:space="preserve">Los resultados obtenidos en la operación del programa en términos generales son evaluables una vez replanteado la matriz del marco lógico </w:t>
            </w:r>
          </w:p>
        </w:tc>
      </w:tr>
      <w:tr w:rsidR="00E25E3F" w:rsidRPr="00DC655A" w:rsidTr="003F5166">
        <w:trPr>
          <w:trHeight w:val="449"/>
        </w:trPr>
        <w:tc>
          <w:tcPr>
            <w:tcW w:w="2244" w:type="dxa"/>
            <w:vMerge/>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V.2. Percepción de las Personas Beneficiarias o Derechohabientes</w:t>
            </w: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color w:val="000000"/>
                <w:sz w:val="20"/>
                <w:szCs w:val="20"/>
              </w:rPr>
              <w:t>La implementación o ejecución del programa es satisfactoria para los beneficiarios (Autoempleados )</w:t>
            </w:r>
          </w:p>
        </w:tc>
      </w:tr>
      <w:tr w:rsidR="00E25E3F" w:rsidRPr="00DC655A" w:rsidTr="003F5166">
        <w:trPr>
          <w:trHeight w:val="452"/>
        </w:trPr>
        <w:tc>
          <w:tcPr>
            <w:tcW w:w="2244" w:type="dxa"/>
            <w:vMerge/>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V.3. FODA del Programa Social</w:t>
            </w:r>
          </w:p>
          <w:p w:rsidR="00E25E3F" w:rsidRPr="00DC655A" w:rsidRDefault="00E25E3F" w:rsidP="003F5166">
            <w:pPr>
              <w:autoSpaceDE w:val="0"/>
              <w:autoSpaceDN w:val="0"/>
              <w:adjustRightInd w:val="0"/>
              <w:jc w:val="both"/>
              <w:rPr>
                <w:rFonts w:ascii="Times New Roman" w:hAnsi="Times New Roman" w:cs="Times New Roman"/>
                <w:sz w:val="20"/>
                <w:szCs w:val="20"/>
              </w:rPr>
            </w:pP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color w:val="000000"/>
                <w:sz w:val="20"/>
                <w:szCs w:val="20"/>
              </w:rPr>
              <w:t>No es un programa integral de autoempleo.</w:t>
            </w:r>
          </w:p>
        </w:tc>
      </w:tr>
      <w:tr w:rsidR="00E25E3F" w:rsidRPr="00DC655A" w:rsidTr="003F5166">
        <w:trPr>
          <w:trHeight w:val="225"/>
        </w:trPr>
        <w:tc>
          <w:tcPr>
            <w:tcW w:w="2244" w:type="dxa"/>
            <w:vMerge w:val="restart"/>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b/>
                <w:sz w:val="20"/>
                <w:szCs w:val="20"/>
              </w:rPr>
              <w:t>VI. Conclusiones y Recomendaciones</w:t>
            </w:r>
          </w:p>
        </w:tc>
        <w:tc>
          <w:tcPr>
            <w:tcW w:w="3563" w:type="dxa"/>
            <w:vAlign w:val="center"/>
          </w:tcPr>
          <w:p w:rsidR="00E25E3F" w:rsidRPr="00DC655A" w:rsidRDefault="00E25E3F" w:rsidP="003F5166">
            <w:pPr>
              <w:autoSpaceDE w:val="0"/>
              <w:autoSpaceDN w:val="0"/>
              <w:adjustRightInd w:val="0"/>
              <w:rPr>
                <w:rFonts w:ascii="Times New Roman" w:hAnsi="Times New Roman" w:cs="Times New Roman"/>
                <w:b/>
                <w:bCs/>
                <w:sz w:val="20"/>
                <w:szCs w:val="20"/>
              </w:rPr>
            </w:pPr>
            <w:r w:rsidRPr="00DC655A">
              <w:rPr>
                <w:rFonts w:ascii="Times New Roman" w:hAnsi="Times New Roman" w:cs="Times New Roman"/>
                <w:sz w:val="20"/>
                <w:szCs w:val="20"/>
              </w:rPr>
              <w:t>VI.1. Conclusiones de la Evaluación Interna</w:t>
            </w: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color w:val="000000"/>
                <w:sz w:val="20"/>
                <w:szCs w:val="20"/>
              </w:rPr>
              <w:t>Para poder lograr con ello la recopilación de información que contribuya más fácilmente a las evaluaciones</w:t>
            </w:r>
          </w:p>
        </w:tc>
      </w:tr>
      <w:tr w:rsidR="00E25E3F" w:rsidRPr="00DC655A" w:rsidTr="003F5166">
        <w:trPr>
          <w:trHeight w:val="187"/>
        </w:trPr>
        <w:tc>
          <w:tcPr>
            <w:tcW w:w="2244" w:type="dxa"/>
            <w:vMerge/>
            <w:vAlign w:val="center"/>
          </w:tcPr>
          <w:p w:rsidR="00E25E3F" w:rsidRPr="00DC655A" w:rsidRDefault="00E25E3F" w:rsidP="003F5166">
            <w:pPr>
              <w:autoSpaceDE w:val="0"/>
              <w:autoSpaceDN w:val="0"/>
              <w:adjustRightInd w:val="0"/>
              <w:jc w:val="both"/>
              <w:rPr>
                <w:rFonts w:ascii="Times New Roman" w:hAnsi="Times New Roman" w:cs="Times New Roman"/>
                <w:b/>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VI.2. Estrategias de Mejora</w:t>
            </w: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color w:val="000000"/>
                <w:sz w:val="20"/>
                <w:szCs w:val="20"/>
              </w:rPr>
              <w:t>Se han identificado puntos que pueden mejorarse</w:t>
            </w:r>
          </w:p>
        </w:tc>
      </w:tr>
      <w:tr w:rsidR="00E25E3F" w:rsidRPr="00DC655A" w:rsidTr="003F5166">
        <w:trPr>
          <w:trHeight w:val="714"/>
        </w:trPr>
        <w:tc>
          <w:tcPr>
            <w:tcW w:w="2244" w:type="dxa"/>
            <w:vMerge/>
            <w:vAlign w:val="center"/>
          </w:tcPr>
          <w:p w:rsidR="00E25E3F" w:rsidRPr="00DC655A" w:rsidRDefault="00E25E3F" w:rsidP="003F5166">
            <w:pPr>
              <w:autoSpaceDE w:val="0"/>
              <w:autoSpaceDN w:val="0"/>
              <w:adjustRightInd w:val="0"/>
              <w:jc w:val="both"/>
              <w:rPr>
                <w:rFonts w:ascii="Times New Roman" w:hAnsi="Times New Roman" w:cs="Times New Roman"/>
                <w:b/>
                <w:sz w:val="20"/>
                <w:szCs w:val="20"/>
              </w:rPr>
            </w:pPr>
          </w:p>
        </w:tc>
        <w:tc>
          <w:tcPr>
            <w:tcW w:w="3563" w:type="dxa"/>
            <w:vAlign w:val="center"/>
          </w:tcPr>
          <w:p w:rsidR="00E25E3F" w:rsidRPr="00DC655A" w:rsidRDefault="00E25E3F" w:rsidP="003F5166">
            <w:pPr>
              <w:autoSpaceDE w:val="0"/>
              <w:autoSpaceDN w:val="0"/>
              <w:adjustRightInd w:val="0"/>
              <w:rPr>
                <w:rFonts w:ascii="Times New Roman" w:hAnsi="Times New Roman" w:cs="Times New Roman"/>
                <w:sz w:val="20"/>
                <w:szCs w:val="20"/>
              </w:rPr>
            </w:pPr>
            <w:r w:rsidRPr="00DC655A">
              <w:rPr>
                <w:rFonts w:ascii="Times New Roman" w:hAnsi="Times New Roman" w:cs="Times New Roman"/>
                <w:sz w:val="20"/>
                <w:szCs w:val="20"/>
              </w:rPr>
              <w:t>VI.3. Cronograma de Instrumentación</w:t>
            </w:r>
          </w:p>
          <w:p w:rsidR="00E25E3F" w:rsidRPr="00DC655A" w:rsidRDefault="00E25E3F" w:rsidP="003F5166">
            <w:pPr>
              <w:autoSpaceDE w:val="0"/>
              <w:autoSpaceDN w:val="0"/>
              <w:adjustRightInd w:val="0"/>
              <w:rPr>
                <w:rFonts w:ascii="Times New Roman" w:hAnsi="Times New Roman" w:cs="Times New Roman"/>
                <w:sz w:val="20"/>
                <w:szCs w:val="20"/>
              </w:rPr>
            </w:pPr>
          </w:p>
          <w:p w:rsidR="00E25E3F" w:rsidRPr="00DC655A" w:rsidRDefault="00E25E3F" w:rsidP="003F5166">
            <w:pPr>
              <w:autoSpaceDE w:val="0"/>
              <w:autoSpaceDN w:val="0"/>
              <w:adjustRightInd w:val="0"/>
              <w:jc w:val="both"/>
              <w:rPr>
                <w:rFonts w:ascii="Times New Roman" w:hAnsi="Times New Roman" w:cs="Times New Roman"/>
                <w:sz w:val="20"/>
                <w:szCs w:val="20"/>
              </w:rPr>
            </w:pP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Los tiempos fueron apropiados, pero no se logró los resultados de acuerdo a los objetivos y metas del programa</w:t>
            </w:r>
          </w:p>
        </w:tc>
      </w:tr>
      <w:tr w:rsidR="00E25E3F" w:rsidRPr="00DC655A" w:rsidTr="003F5166">
        <w:tc>
          <w:tcPr>
            <w:tcW w:w="2244" w:type="dxa"/>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b/>
                <w:sz w:val="20"/>
                <w:szCs w:val="20"/>
              </w:rPr>
              <w:t>VII. Referencias</w:t>
            </w:r>
          </w:p>
        </w:tc>
        <w:tc>
          <w:tcPr>
            <w:tcW w:w="3563" w:type="dxa"/>
            <w:vAlign w:val="center"/>
          </w:tcPr>
          <w:p w:rsidR="00E25E3F" w:rsidRPr="00DC655A" w:rsidRDefault="00E25E3F" w:rsidP="003F5166">
            <w:pPr>
              <w:autoSpaceDE w:val="0"/>
              <w:autoSpaceDN w:val="0"/>
              <w:adjustRightInd w:val="0"/>
              <w:jc w:val="both"/>
              <w:rPr>
                <w:rFonts w:ascii="Times New Roman" w:hAnsi="Times New Roman" w:cs="Times New Roman"/>
                <w:b/>
                <w:bCs/>
                <w:sz w:val="20"/>
                <w:szCs w:val="20"/>
              </w:rPr>
            </w:pPr>
            <w:r w:rsidRPr="00DC655A">
              <w:rPr>
                <w:rFonts w:ascii="Times New Roman" w:hAnsi="Times New Roman" w:cs="Times New Roman"/>
                <w:sz w:val="20"/>
                <w:szCs w:val="20"/>
              </w:rPr>
              <w:t>Documentales</w:t>
            </w:r>
          </w:p>
          <w:p w:rsidR="00E25E3F" w:rsidRPr="00DC655A" w:rsidRDefault="00E25E3F" w:rsidP="003F5166">
            <w:pPr>
              <w:autoSpaceDE w:val="0"/>
              <w:autoSpaceDN w:val="0"/>
              <w:adjustRightInd w:val="0"/>
              <w:jc w:val="both"/>
              <w:rPr>
                <w:rFonts w:ascii="Times New Roman" w:hAnsi="Times New Roman" w:cs="Times New Roman"/>
                <w:b/>
                <w:bCs/>
                <w:sz w:val="20"/>
                <w:szCs w:val="20"/>
              </w:rPr>
            </w:pPr>
          </w:p>
          <w:p w:rsidR="00E25E3F" w:rsidRPr="00DC655A" w:rsidRDefault="00E25E3F" w:rsidP="003F5166">
            <w:pPr>
              <w:autoSpaceDE w:val="0"/>
              <w:autoSpaceDN w:val="0"/>
              <w:adjustRightInd w:val="0"/>
              <w:jc w:val="both"/>
              <w:rPr>
                <w:rFonts w:ascii="Times New Roman" w:hAnsi="Times New Roman" w:cs="Times New Roman"/>
                <w:b/>
                <w:bCs/>
                <w:sz w:val="20"/>
                <w:szCs w:val="20"/>
              </w:rPr>
            </w:pPr>
          </w:p>
        </w:tc>
        <w:tc>
          <w:tcPr>
            <w:tcW w:w="1559" w:type="dxa"/>
            <w:vAlign w:val="center"/>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sz w:val="20"/>
                <w:szCs w:val="20"/>
              </w:rPr>
              <w:t xml:space="preserve">  Aceptable</w:t>
            </w:r>
          </w:p>
        </w:tc>
        <w:tc>
          <w:tcPr>
            <w:tcW w:w="2665"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 xml:space="preserve">Oficios y expedientes encontrados en la Dirección de Conservación de los Recursos Naturales de la Dirección General de Ecología y Desarrollo </w:t>
            </w:r>
            <w:r w:rsidRPr="00DC655A">
              <w:rPr>
                <w:rFonts w:ascii="Times New Roman" w:hAnsi="Times New Roman" w:cs="Times New Roman"/>
                <w:bCs/>
                <w:sz w:val="20"/>
                <w:szCs w:val="20"/>
              </w:rPr>
              <w:lastRenderedPageBreak/>
              <w:t>Sustentable.</w:t>
            </w:r>
          </w:p>
        </w:tc>
      </w:tr>
    </w:tbl>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r w:rsidRPr="00DC655A">
        <w:rPr>
          <w:rFonts w:ascii="Times New Roman" w:hAnsi="Times New Roman" w:cs="Times New Roman"/>
          <w:b/>
          <w:bCs/>
          <w:sz w:val="20"/>
          <w:szCs w:val="20"/>
        </w:rPr>
        <w:t>V.2. Seguimiento de las Recomendaciones de las Evaluaciones Internas Anteriores</w:t>
      </w:r>
    </w:p>
    <w:p w:rsidR="00E25E3F" w:rsidRPr="00DC655A" w:rsidRDefault="00E25E3F" w:rsidP="00E25E3F">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10008" w:type="dxa"/>
        <w:tblLook w:val="04A0" w:firstRow="1" w:lastRow="0" w:firstColumn="1" w:lastColumn="0" w:noHBand="0" w:noVBand="1"/>
      </w:tblPr>
      <w:tblGrid>
        <w:gridCol w:w="1632"/>
        <w:gridCol w:w="2034"/>
        <w:gridCol w:w="1438"/>
        <w:gridCol w:w="1634"/>
        <w:gridCol w:w="1634"/>
        <w:gridCol w:w="1636"/>
      </w:tblGrid>
      <w:tr w:rsidR="00E25E3F" w:rsidRPr="00DC655A" w:rsidTr="003F5166">
        <w:trPr>
          <w:trHeight w:val="1116"/>
        </w:trPr>
        <w:tc>
          <w:tcPr>
            <w:tcW w:w="1650"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Estrategia de</w:t>
            </w:r>
          </w:p>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mejora</w:t>
            </w:r>
          </w:p>
        </w:tc>
        <w:tc>
          <w:tcPr>
            <w:tcW w:w="2074"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Etapa de implementación</w:t>
            </w:r>
          </w:p>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dentro del programa</w:t>
            </w:r>
          </w:p>
        </w:tc>
        <w:tc>
          <w:tcPr>
            <w:tcW w:w="1328"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Plazo</w:t>
            </w:r>
          </w:p>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establecido</w:t>
            </w:r>
          </w:p>
        </w:tc>
        <w:tc>
          <w:tcPr>
            <w:tcW w:w="1651"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Área de</w:t>
            </w:r>
          </w:p>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seguimiento</w:t>
            </w:r>
          </w:p>
        </w:tc>
        <w:tc>
          <w:tcPr>
            <w:tcW w:w="1651"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Situación a junio</w:t>
            </w:r>
          </w:p>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r w:rsidRPr="00DC655A">
              <w:rPr>
                <w:rFonts w:ascii="Times New Roman" w:hAnsi="Times New Roman" w:cs="Times New Roman"/>
                <w:b/>
                <w:bCs/>
                <w:color w:val="000000"/>
                <w:sz w:val="20"/>
                <w:szCs w:val="20"/>
              </w:rPr>
              <w:t>de 2016</w:t>
            </w:r>
          </w:p>
        </w:tc>
        <w:tc>
          <w:tcPr>
            <w:tcW w:w="1654" w:type="dxa"/>
            <w:shd w:val="clear" w:color="auto" w:fill="D9D9D9" w:themeFill="background1" w:themeFillShade="D9"/>
            <w:vAlign w:val="center"/>
          </w:tcPr>
          <w:p w:rsidR="00E25E3F" w:rsidRPr="00DC655A" w:rsidRDefault="00E25E3F" w:rsidP="003F5166">
            <w:pPr>
              <w:autoSpaceDE w:val="0"/>
              <w:autoSpaceDN w:val="0"/>
              <w:adjustRightInd w:val="0"/>
              <w:jc w:val="center"/>
              <w:rPr>
                <w:rFonts w:ascii="Times New Roman" w:hAnsi="Times New Roman" w:cs="Times New Roman"/>
                <w:b/>
                <w:bCs/>
                <w:color w:val="000000"/>
                <w:sz w:val="20"/>
                <w:szCs w:val="20"/>
              </w:rPr>
            </w:pPr>
          </w:p>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Justificación y</w:t>
            </w:r>
          </w:p>
          <w:p w:rsidR="00E25E3F" w:rsidRPr="00DC655A" w:rsidRDefault="00E25E3F" w:rsidP="003F5166">
            <w:pPr>
              <w:jc w:val="center"/>
              <w:rPr>
                <w:rFonts w:ascii="Times New Roman" w:hAnsi="Times New Roman" w:cs="Times New Roman"/>
                <w:b/>
                <w:sz w:val="20"/>
                <w:szCs w:val="20"/>
              </w:rPr>
            </w:pPr>
            <w:r w:rsidRPr="00DC655A">
              <w:rPr>
                <w:rFonts w:ascii="Times New Roman" w:hAnsi="Times New Roman" w:cs="Times New Roman"/>
                <w:b/>
                <w:sz w:val="20"/>
                <w:szCs w:val="20"/>
              </w:rPr>
              <w:t>retos enfrentados</w:t>
            </w:r>
          </w:p>
        </w:tc>
      </w:tr>
      <w:tr w:rsidR="00E25E3F" w:rsidRPr="00DC655A" w:rsidTr="003F5166">
        <w:trPr>
          <w:trHeight w:val="302"/>
        </w:trPr>
        <w:tc>
          <w:tcPr>
            <w:tcW w:w="1650" w:type="dxa"/>
          </w:tcPr>
          <w:p w:rsidR="00E25E3F" w:rsidRPr="00DC655A" w:rsidRDefault="00E25E3F" w:rsidP="003F5166">
            <w:pPr>
              <w:autoSpaceDE w:val="0"/>
              <w:autoSpaceDN w:val="0"/>
              <w:adjustRightInd w:val="0"/>
              <w:jc w:val="center"/>
              <w:rPr>
                <w:rFonts w:ascii="Times New Roman" w:hAnsi="Times New Roman" w:cs="Times New Roman"/>
                <w:bCs/>
                <w:color w:val="000000"/>
                <w:sz w:val="20"/>
                <w:szCs w:val="20"/>
              </w:rPr>
            </w:pPr>
            <w:r w:rsidRPr="00DC655A">
              <w:rPr>
                <w:rFonts w:ascii="Times New Roman" w:hAnsi="Times New Roman" w:cs="Times New Roman"/>
                <w:bCs/>
                <w:color w:val="000000"/>
                <w:sz w:val="20"/>
                <w:szCs w:val="20"/>
              </w:rPr>
              <w:t xml:space="preserve">No se encontró documentación  </w:t>
            </w:r>
          </w:p>
        </w:tc>
        <w:tc>
          <w:tcPr>
            <w:tcW w:w="2074"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color w:val="000000"/>
                <w:sz w:val="20"/>
                <w:szCs w:val="20"/>
              </w:rPr>
              <w:t xml:space="preserve">No se encontró documentación  </w:t>
            </w:r>
          </w:p>
        </w:tc>
        <w:tc>
          <w:tcPr>
            <w:tcW w:w="1328"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color w:val="000000"/>
                <w:sz w:val="20"/>
                <w:szCs w:val="20"/>
              </w:rPr>
              <w:t xml:space="preserve">No se encontró documentación  </w:t>
            </w:r>
          </w:p>
        </w:tc>
        <w:tc>
          <w:tcPr>
            <w:tcW w:w="1651"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color w:val="000000"/>
                <w:sz w:val="20"/>
                <w:szCs w:val="20"/>
              </w:rPr>
              <w:t xml:space="preserve">No se encontró documentación  </w:t>
            </w:r>
          </w:p>
        </w:tc>
        <w:tc>
          <w:tcPr>
            <w:tcW w:w="1651"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color w:val="000000"/>
                <w:sz w:val="20"/>
                <w:szCs w:val="20"/>
              </w:rPr>
              <w:t xml:space="preserve">No se encontró documentación  </w:t>
            </w:r>
          </w:p>
        </w:tc>
        <w:tc>
          <w:tcPr>
            <w:tcW w:w="1654" w:type="dxa"/>
          </w:tcPr>
          <w:p w:rsidR="00E25E3F" w:rsidRPr="00DC655A" w:rsidRDefault="00E25E3F" w:rsidP="003F5166">
            <w:pPr>
              <w:rPr>
                <w:rFonts w:ascii="Times New Roman" w:hAnsi="Times New Roman" w:cs="Times New Roman"/>
                <w:sz w:val="20"/>
                <w:szCs w:val="20"/>
              </w:rPr>
            </w:pPr>
            <w:r w:rsidRPr="00DC655A">
              <w:rPr>
                <w:rFonts w:ascii="Times New Roman" w:hAnsi="Times New Roman" w:cs="Times New Roman"/>
                <w:bCs/>
                <w:color w:val="000000"/>
                <w:sz w:val="20"/>
                <w:szCs w:val="20"/>
              </w:rPr>
              <w:t xml:space="preserve">No se encontró documentación  </w:t>
            </w:r>
          </w:p>
        </w:tc>
      </w:tr>
    </w:tbl>
    <w:p w:rsidR="00E25E3F" w:rsidRPr="00DC655A" w:rsidRDefault="00E25E3F" w:rsidP="00E25E3F">
      <w:pPr>
        <w:autoSpaceDE w:val="0"/>
        <w:autoSpaceDN w:val="0"/>
        <w:adjustRightInd w:val="0"/>
        <w:spacing w:after="0" w:line="240" w:lineRule="auto"/>
        <w:rPr>
          <w:rFonts w:ascii="Times New Roman" w:hAnsi="Times New Roman" w:cs="Times New Roman"/>
          <w:b/>
          <w:bCs/>
          <w:color w:val="000000" w:themeColor="text1"/>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VI. CONCLUSIONES Y ESTRATEGIAS DE MEJORA</w:t>
      </w:r>
    </w:p>
    <w:p w:rsidR="00E25E3F" w:rsidRPr="00DC655A" w:rsidRDefault="00E25E3F" w:rsidP="00E25E3F">
      <w:pPr>
        <w:autoSpaceDE w:val="0"/>
        <w:autoSpaceDN w:val="0"/>
        <w:adjustRightInd w:val="0"/>
        <w:spacing w:after="0" w:line="240" w:lineRule="auto"/>
        <w:rPr>
          <w:rFonts w:ascii="Times New Roman" w:hAnsi="Times New Roman" w:cs="Times New Roman"/>
          <w:b/>
          <w:bCs/>
          <w:color w:val="000000" w:themeColor="text1"/>
          <w:sz w:val="20"/>
          <w:szCs w:val="20"/>
        </w:rPr>
      </w:pPr>
    </w:p>
    <w:p w:rsidR="00E25E3F" w:rsidRPr="00DC655A" w:rsidRDefault="00E25E3F" w:rsidP="00E25E3F">
      <w:pPr>
        <w:autoSpaceDE w:val="0"/>
        <w:autoSpaceDN w:val="0"/>
        <w:adjustRightInd w:val="0"/>
        <w:spacing w:after="0" w:line="240" w:lineRule="auto"/>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VI.1. Matriz FODA</w:t>
      </w:r>
    </w:p>
    <w:p w:rsidR="00E25E3F" w:rsidRPr="00DC655A" w:rsidRDefault="00E25E3F" w:rsidP="00E25E3F">
      <w:pPr>
        <w:autoSpaceDE w:val="0"/>
        <w:autoSpaceDN w:val="0"/>
        <w:adjustRightInd w:val="0"/>
        <w:spacing w:after="0" w:line="240" w:lineRule="auto"/>
        <w:rPr>
          <w:rFonts w:ascii="Times New Roman" w:hAnsi="Times New Roman" w:cs="Times New Roman"/>
          <w:b/>
          <w:bCs/>
          <w:color w:val="FF0000"/>
          <w:sz w:val="20"/>
          <w:szCs w:val="20"/>
        </w:rPr>
      </w:pPr>
    </w:p>
    <w:p w:rsidR="00E25E3F" w:rsidRPr="00DC655A" w:rsidRDefault="00E25E3F" w:rsidP="00E25E3F">
      <w:pPr>
        <w:jc w:val="both"/>
        <w:rPr>
          <w:rFonts w:ascii="Times New Roman" w:hAnsi="Times New Roman" w:cs="Times New Roman"/>
          <w:b/>
          <w:bCs/>
          <w:color w:val="000000"/>
          <w:sz w:val="20"/>
          <w:szCs w:val="20"/>
        </w:rPr>
      </w:pPr>
      <w:r w:rsidRPr="00DC655A">
        <w:rPr>
          <w:rFonts w:ascii="Times New Roman" w:hAnsi="Times New Roman" w:cs="Times New Roman"/>
          <w:b/>
          <w:bCs/>
          <w:noProof/>
          <w:color w:val="000000"/>
          <w:sz w:val="20"/>
          <w:szCs w:val="20"/>
          <w:lang w:eastAsia="es-MX"/>
        </w:rPr>
        <w:drawing>
          <wp:inline distT="0" distB="0" distL="0" distR="0" wp14:anchorId="1E5C32D2" wp14:editId="52166C9E">
            <wp:extent cx="4762500" cy="2724150"/>
            <wp:effectExtent l="0" t="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25E3F" w:rsidRPr="00DC655A" w:rsidRDefault="00E25E3F" w:rsidP="00E25E3F">
      <w:pPr>
        <w:jc w:val="both"/>
        <w:rPr>
          <w:rFonts w:ascii="Times New Roman" w:hAnsi="Times New Roman" w:cs="Times New Roman"/>
          <w:b/>
          <w:bCs/>
          <w:color w:val="000000" w:themeColor="text1"/>
          <w:sz w:val="20"/>
          <w:szCs w:val="20"/>
        </w:rPr>
      </w:pPr>
      <w:r w:rsidRPr="00DC655A">
        <w:rPr>
          <w:rFonts w:ascii="Times New Roman" w:hAnsi="Times New Roman" w:cs="Times New Roman"/>
          <w:b/>
          <w:bCs/>
          <w:color w:val="000000" w:themeColor="text1"/>
          <w:sz w:val="20"/>
          <w:szCs w:val="20"/>
        </w:rPr>
        <w:t>VI.2. Estrategias de Mejora</w:t>
      </w:r>
    </w:p>
    <w:tbl>
      <w:tblPr>
        <w:tblStyle w:val="Tablaconcuadrcula"/>
        <w:tblW w:w="0" w:type="auto"/>
        <w:tblLook w:val="04A0" w:firstRow="1" w:lastRow="0" w:firstColumn="1" w:lastColumn="0" w:noHBand="0" w:noVBand="1"/>
      </w:tblPr>
      <w:tblGrid>
        <w:gridCol w:w="2992"/>
        <w:gridCol w:w="2993"/>
        <w:gridCol w:w="2993"/>
      </w:tblGrid>
      <w:tr w:rsidR="00E25E3F" w:rsidRPr="00DC655A" w:rsidTr="003F5166">
        <w:tc>
          <w:tcPr>
            <w:tcW w:w="2992"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Objetivo central del proyecto</w:t>
            </w:r>
          </w:p>
        </w:tc>
        <w:tc>
          <w:tcPr>
            <w:tcW w:w="299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Fortalezas (Internas)</w:t>
            </w:r>
          </w:p>
        </w:tc>
        <w:tc>
          <w:tcPr>
            <w:tcW w:w="299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Debilidades (Internas</w:t>
            </w:r>
          </w:p>
        </w:tc>
      </w:tr>
      <w:tr w:rsidR="00E25E3F" w:rsidRPr="00DC655A" w:rsidTr="003F5166">
        <w:tc>
          <w:tcPr>
            <w:tcW w:w="2992"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Oportunidades (Externas)</w:t>
            </w:r>
          </w:p>
        </w:tc>
        <w:tc>
          <w:tcPr>
            <w:tcW w:w="299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Potencialidades</w:t>
            </w:r>
          </w:p>
        </w:tc>
        <w:tc>
          <w:tcPr>
            <w:tcW w:w="299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Desafíos</w:t>
            </w:r>
          </w:p>
        </w:tc>
      </w:tr>
      <w:tr w:rsidR="00E25E3F" w:rsidRPr="00DC655A" w:rsidTr="003F5166">
        <w:tc>
          <w:tcPr>
            <w:tcW w:w="2992"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Amenazas (Externas)</w:t>
            </w:r>
          </w:p>
        </w:tc>
        <w:tc>
          <w:tcPr>
            <w:tcW w:w="299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Riesgos</w:t>
            </w:r>
          </w:p>
        </w:tc>
        <w:tc>
          <w:tcPr>
            <w:tcW w:w="2993"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Limitaciones</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p>
    <w:tbl>
      <w:tblPr>
        <w:tblStyle w:val="Tablaconcuadrcula"/>
        <w:tblW w:w="8784" w:type="dxa"/>
        <w:tblLook w:val="04A0" w:firstRow="1" w:lastRow="0" w:firstColumn="1" w:lastColumn="0" w:noHBand="0" w:noVBand="1"/>
      </w:tblPr>
      <w:tblGrid>
        <w:gridCol w:w="1980"/>
        <w:gridCol w:w="2199"/>
        <w:gridCol w:w="2223"/>
        <w:gridCol w:w="2382"/>
      </w:tblGrid>
      <w:tr w:rsidR="00E25E3F" w:rsidRPr="00DC655A" w:rsidTr="003F5166">
        <w:tc>
          <w:tcPr>
            <w:tcW w:w="1980"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Elementos de la Matriz FODA</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retomados</w:t>
            </w:r>
          </w:p>
        </w:tc>
        <w:tc>
          <w:tcPr>
            <w:tcW w:w="2199"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Estrategia de mejora</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propuesta</w:t>
            </w:r>
          </w:p>
        </w:tc>
        <w:tc>
          <w:tcPr>
            <w:tcW w:w="2223"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Etapa de implementación</w:t>
            </w:r>
          </w:p>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dentro del programa social</w:t>
            </w:r>
          </w:p>
        </w:tc>
        <w:tc>
          <w:tcPr>
            <w:tcW w:w="2382"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Efecto esperado</w:t>
            </w:r>
          </w:p>
        </w:tc>
      </w:tr>
      <w:tr w:rsidR="00E25E3F" w:rsidRPr="00DC655A" w:rsidTr="003F5166">
        <w:trPr>
          <w:trHeight w:val="865"/>
        </w:trPr>
        <w:tc>
          <w:tcPr>
            <w:tcW w:w="1980" w:type="dxa"/>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Generación de Auto empleo</w:t>
            </w:r>
          </w:p>
        </w:tc>
        <w:tc>
          <w:tcPr>
            <w:tcW w:w="2199" w:type="dxa"/>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Realizar programas continuos y de forma progresiva</w:t>
            </w:r>
          </w:p>
        </w:tc>
        <w:tc>
          <w:tcPr>
            <w:tcW w:w="2223" w:type="dxa"/>
          </w:tcPr>
          <w:p w:rsidR="00E25E3F" w:rsidRPr="00DC655A" w:rsidRDefault="00E25E3F" w:rsidP="003F5166">
            <w:pPr>
              <w:autoSpaceDE w:val="0"/>
              <w:autoSpaceDN w:val="0"/>
              <w:adjustRightInd w:val="0"/>
              <w:jc w:val="both"/>
              <w:rPr>
                <w:rFonts w:ascii="Times New Roman" w:hAnsi="Times New Roman" w:cs="Times New Roman"/>
                <w:bCs/>
                <w:sz w:val="20"/>
                <w:szCs w:val="20"/>
              </w:rPr>
            </w:pPr>
            <w:r w:rsidRPr="00DC655A">
              <w:rPr>
                <w:rFonts w:ascii="Times New Roman" w:hAnsi="Times New Roman" w:cs="Times New Roman"/>
                <w:bCs/>
                <w:sz w:val="20"/>
                <w:szCs w:val="20"/>
              </w:rPr>
              <w:t>Al iniciar el proyecto</w:t>
            </w:r>
          </w:p>
        </w:tc>
        <w:tc>
          <w:tcPr>
            <w:tcW w:w="2382" w:type="dxa"/>
          </w:tcPr>
          <w:p w:rsidR="00E25E3F" w:rsidRPr="00DC655A" w:rsidRDefault="00E25E3F" w:rsidP="003F5166">
            <w:pPr>
              <w:autoSpaceDE w:val="0"/>
              <w:autoSpaceDN w:val="0"/>
              <w:adjustRightInd w:val="0"/>
              <w:jc w:val="both"/>
              <w:rPr>
                <w:rFonts w:ascii="Times New Roman" w:hAnsi="Times New Roman" w:cs="Times New Roman"/>
                <w:color w:val="000000"/>
                <w:sz w:val="20"/>
                <w:szCs w:val="20"/>
              </w:rPr>
            </w:pPr>
            <w:r w:rsidRPr="00DC655A">
              <w:rPr>
                <w:rFonts w:ascii="Times New Roman" w:hAnsi="Times New Roman" w:cs="Times New Roman"/>
                <w:color w:val="000000"/>
                <w:sz w:val="20"/>
                <w:szCs w:val="20"/>
              </w:rPr>
              <w:t xml:space="preserve">Gestionar y otorgar mayores recursos para el campo y la protección del suelo de conservación </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VI.3. Cronograma de Implementación</w:t>
      </w:r>
    </w:p>
    <w:tbl>
      <w:tblPr>
        <w:tblStyle w:val="Tablaconcuadrcula"/>
        <w:tblW w:w="0" w:type="auto"/>
        <w:tblLook w:val="04A0" w:firstRow="1" w:lastRow="0" w:firstColumn="1" w:lastColumn="0" w:noHBand="0" w:noVBand="1"/>
      </w:tblPr>
      <w:tblGrid>
        <w:gridCol w:w="2244"/>
        <w:gridCol w:w="2244"/>
        <w:gridCol w:w="2245"/>
        <w:gridCol w:w="2245"/>
      </w:tblGrid>
      <w:tr w:rsidR="00E25E3F" w:rsidRPr="00DC655A" w:rsidTr="003F5166">
        <w:tc>
          <w:tcPr>
            <w:tcW w:w="2244"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lastRenderedPageBreak/>
              <w:t>Estrategia de Mejora</w:t>
            </w:r>
          </w:p>
        </w:tc>
        <w:tc>
          <w:tcPr>
            <w:tcW w:w="2244" w:type="dxa"/>
            <w:shd w:val="clear" w:color="auto" w:fill="D9D9D9" w:themeFill="background1" w:themeFillShade="D9"/>
            <w:vAlign w:val="center"/>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Plazo</w:t>
            </w:r>
          </w:p>
        </w:tc>
        <w:tc>
          <w:tcPr>
            <w:tcW w:w="2245"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Área(s) de instrumentación</w:t>
            </w:r>
          </w:p>
        </w:tc>
        <w:tc>
          <w:tcPr>
            <w:tcW w:w="2245" w:type="dxa"/>
            <w:shd w:val="clear" w:color="auto" w:fill="D9D9D9" w:themeFill="background1" w:themeFillShade="D9"/>
          </w:tcPr>
          <w:p w:rsidR="00E25E3F" w:rsidRPr="00DC655A" w:rsidRDefault="00E25E3F" w:rsidP="003F5166">
            <w:pPr>
              <w:jc w:val="center"/>
              <w:rPr>
                <w:rFonts w:ascii="Times New Roman" w:hAnsi="Times New Roman" w:cs="Times New Roman"/>
                <w:b/>
                <w:bCs/>
                <w:sz w:val="20"/>
                <w:szCs w:val="20"/>
              </w:rPr>
            </w:pPr>
            <w:r w:rsidRPr="00DC655A">
              <w:rPr>
                <w:rFonts w:ascii="Times New Roman" w:hAnsi="Times New Roman" w:cs="Times New Roman"/>
                <w:b/>
                <w:bCs/>
                <w:sz w:val="20"/>
                <w:szCs w:val="20"/>
              </w:rPr>
              <w:t>Área(s) de seguimiento</w:t>
            </w:r>
          </w:p>
        </w:tc>
      </w:tr>
      <w:tr w:rsidR="00E25E3F" w:rsidRPr="00DC655A" w:rsidTr="003F5166">
        <w:tc>
          <w:tcPr>
            <w:tcW w:w="2244" w:type="dxa"/>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Rediseñar el programa</w:t>
            </w:r>
          </w:p>
        </w:tc>
        <w:tc>
          <w:tcPr>
            <w:tcW w:w="2244" w:type="dxa"/>
            <w:vAlign w:val="center"/>
          </w:tcPr>
          <w:p w:rsidR="00E25E3F" w:rsidRPr="00DC655A" w:rsidRDefault="00E25E3F" w:rsidP="003F5166">
            <w:pPr>
              <w:jc w:val="center"/>
              <w:rPr>
                <w:rFonts w:ascii="Times New Roman" w:hAnsi="Times New Roman" w:cs="Times New Roman"/>
                <w:bCs/>
                <w:sz w:val="20"/>
                <w:szCs w:val="20"/>
              </w:rPr>
            </w:pPr>
            <w:r w:rsidRPr="00DC655A">
              <w:rPr>
                <w:rFonts w:ascii="Times New Roman" w:hAnsi="Times New Roman" w:cs="Times New Roman"/>
                <w:bCs/>
                <w:sz w:val="20"/>
                <w:szCs w:val="20"/>
              </w:rPr>
              <w:t>2016</w:t>
            </w:r>
          </w:p>
        </w:tc>
        <w:tc>
          <w:tcPr>
            <w:tcW w:w="2245" w:type="dxa"/>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Dirección General de Medio Ambiente y Desarrollo Sustentable</w:t>
            </w:r>
          </w:p>
        </w:tc>
        <w:tc>
          <w:tcPr>
            <w:tcW w:w="2245" w:type="dxa"/>
          </w:tcPr>
          <w:p w:rsidR="00E25E3F" w:rsidRPr="00DC655A" w:rsidRDefault="00E25E3F" w:rsidP="003F5166">
            <w:pPr>
              <w:jc w:val="both"/>
              <w:rPr>
                <w:rFonts w:ascii="Times New Roman" w:hAnsi="Times New Roman" w:cs="Times New Roman"/>
                <w:bCs/>
                <w:sz w:val="20"/>
                <w:szCs w:val="20"/>
              </w:rPr>
            </w:pPr>
            <w:r w:rsidRPr="00DC655A">
              <w:rPr>
                <w:rFonts w:ascii="Times New Roman" w:hAnsi="Times New Roman" w:cs="Times New Roman"/>
                <w:bCs/>
                <w:sz w:val="20"/>
                <w:szCs w:val="20"/>
              </w:rPr>
              <w:t>Dirección de Recursos Naturales y Desarrollo Rural</w:t>
            </w:r>
          </w:p>
        </w:tc>
      </w:tr>
    </w:tbl>
    <w:p w:rsidR="00E25E3F" w:rsidRPr="00DC655A" w:rsidRDefault="00E25E3F" w:rsidP="00E25E3F">
      <w:pPr>
        <w:jc w:val="both"/>
        <w:rPr>
          <w:rFonts w:ascii="Times New Roman" w:hAnsi="Times New Roman" w:cs="Times New Roman"/>
          <w:b/>
          <w:bCs/>
          <w:sz w:val="20"/>
          <w:szCs w:val="20"/>
        </w:rPr>
      </w:pP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b/>
          <w:bCs/>
          <w:sz w:val="20"/>
          <w:szCs w:val="20"/>
        </w:rPr>
        <w:t>VII. REFERENCIAS DOCUMENTALES</w:t>
      </w:r>
    </w:p>
    <w:p w:rsidR="00E25E3F" w:rsidRPr="00DC655A" w:rsidRDefault="00E25E3F" w:rsidP="00E25E3F">
      <w:pPr>
        <w:jc w:val="both"/>
        <w:rPr>
          <w:rFonts w:ascii="Times New Roman" w:hAnsi="Times New Roman" w:cs="Times New Roman"/>
          <w:b/>
          <w:bCs/>
          <w:sz w:val="20"/>
          <w:szCs w:val="20"/>
        </w:rPr>
      </w:pPr>
      <w:r w:rsidRPr="00DC655A">
        <w:rPr>
          <w:rFonts w:ascii="Times New Roman" w:hAnsi="Times New Roman" w:cs="Times New Roman"/>
          <w:color w:val="000000"/>
          <w:sz w:val="20"/>
          <w:szCs w:val="20"/>
        </w:rPr>
        <w:t>Además de las comentadas a los largo del texto se encuentra la Gaceta Oficial del Distrito Federal y la Biblioteca Jurídica Virtual.</w:t>
      </w: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 xml:space="preserve">Constitución De Los Estados Unidos Mexicanos consultado en  </w:t>
      </w:r>
      <w:hyperlink r:id="rId23" w:history="1">
        <w:r w:rsidRPr="00DC655A">
          <w:rPr>
            <w:rStyle w:val="Hipervnculo"/>
            <w:rFonts w:ascii="Times New Roman" w:hAnsi="Times New Roman" w:cs="Times New Roman"/>
            <w:color w:val="000000" w:themeColor="text1"/>
            <w:sz w:val="20"/>
            <w:szCs w:val="20"/>
          </w:rPr>
          <w:t>www.diputados.gob.mx</w:t>
        </w:r>
      </w:hyperlink>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Ley general del Equilibrio Ecológico y la Protección al Ambiente:</w:t>
      </w:r>
    </w:p>
    <w:p w:rsidR="00E25E3F" w:rsidRPr="00DC655A" w:rsidRDefault="005111F3" w:rsidP="00E25E3F">
      <w:pPr>
        <w:jc w:val="both"/>
        <w:rPr>
          <w:rFonts w:ascii="Times New Roman" w:hAnsi="Times New Roman" w:cs="Times New Roman"/>
          <w:color w:val="000000" w:themeColor="text1"/>
          <w:sz w:val="20"/>
          <w:szCs w:val="20"/>
        </w:rPr>
      </w:pPr>
      <w:hyperlink r:id="rId24" w:history="1">
        <w:r w:rsidR="00E25E3F" w:rsidRPr="00DC655A">
          <w:rPr>
            <w:rStyle w:val="Hipervnculo"/>
            <w:rFonts w:ascii="Times New Roman" w:hAnsi="Times New Roman" w:cs="Times New Roman"/>
            <w:sz w:val="20"/>
            <w:szCs w:val="20"/>
          </w:rPr>
          <w:t>http://www.profepa.gob.mx/innovaportal/file/1133/1/ley_general_del_equilibrio_ecologico_y_la_proteccion_al_ambiente.pdf</w:t>
        </w:r>
      </w:hyperlink>
    </w:p>
    <w:p w:rsidR="00E25E3F" w:rsidRPr="00DC655A" w:rsidRDefault="00E25E3F" w:rsidP="00E25E3F">
      <w:pPr>
        <w:jc w:val="both"/>
        <w:rPr>
          <w:rFonts w:ascii="Times New Roman" w:hAnsi="Times New Roman" w:cs="Times New Roman"/>
          <w:sz w:val="20"/>
          <w:szCs w:val="20"/>
        </w:rPr>
      </w:pPr>
      <w:r w:rsidRPr="00DC655A">
        <w:rPr>
          <w:rFonts w:ascii="Times New Roman" w:hAnsi="Times New Roman" w:cs="Times New Roman"/>
          <w:sz w:val="20"/>
          <w:szCs w:val="20"/>
        </w:rPr>
        <w:t>Ley de Desarrollo Social para el Distrito Federal:</w:t>
      </w: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http://www.finanzas.df.gob.mx/pbr/pdf/ley_des_soc_feb_2009.pdf</w:t>
      </w: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Espinoza L. y Hernán  V.  2007  Monitores de seguimiento y evaluación de proyectos sociales, Facultad Regional Multidisciplinaria FAREM-Estelí, UNAN-Managua, Nicaragua.</w:t>
      </w: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https://financiamentointernacional.files.wordpress.com/2013/12/avaliac3a7c3a3o-managua.pdf</w:t>
      </w: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 xml:space="preserve">Gaceta Oficial De La Ciudad De México, 18 de Abril de 2016, no. 52, consultado en </w:t>
      </w:r>
      <w:hyperlink r:id="rId25" w:history="1">
        <w:r w:rsidRPr="00DC655A">
          <w:rPr>
            <w:rStyle w:val="Hipervnculo"/>
            <w:rFonts w:ascii="Times New Roman" w:hAnsi="Times New Roman" w:cs="Times New Roman"/>
            <w:color w:val="000000" w:themeColor="text1"/>
            <w:sz w:val="20"/>
            <w:szCs w:val="20"/>
          </w:rPr>
          <w:t>http://www.consejeria.df.gob.mx/index.php/gaceta</w:t>
        </w:r>
      </w:hyperlink>
      <w:r w:rsidRPr="00DC655A">
        <w:rPr>
          <w:rFonts w:ascii="Times New Roman" w:hAnsi="Times New Roman" w:cs="Times New Roman"/>
          <w:color w:val="000000" w:themeColor="text1"/>
          <w:sz w:val="20"/>
          <w:szCs w:val="20"/>
        </w:rPr>
        <w:t xml:space="preserve"> </w:t>
      </w:r>
    </w:p>
    <w:p w:rsidR="00E25E3F" w:rsidRPr="00DC655A" w:rsidRDefault="005111F3" w:rsidP="00E25E3F">
      <w:pPr>
        <w:jc w:val="both"/>
        <w:rPr>
          <w:rFonts w:ascii="Times New Roman" w:hAnsi="Times New Roman" w:cs="Times New Roman"/>
          <w:b/>
          <w:bCs/>
          <w:sz w:val="20"/>
          <w:szCs w:val="20"/>
        </w:rPr>
      </w:pPr>
      <w:hyperlink r:id="rId26" w:history="1">
        <w:r w:rsidR="00E25E3F" w:rsidRPr="00DC655A">
          <w:rPr>
            <w:rStyle w:val="Hipervnculo"/>
            <w:rFonts w:ascii="Times New Roman" w:hAnsi="Times New Roman" w:cs="Times New Roman"/>
            <w:b/>
            <w:bCs/>
            <w:sz w:val="20"/>
            <w:szCs w:val="20"/>
          </w:rPr>
          <w:t>http://www.consejeria.df.gob.mx./portal_old/uploads/gacetas/16a416d12e21537d70c56fc3f93693d4.pdf</w:t>
        </w:r>
      </w:hyperlink>
      <w:r w:rsidR="00E25E3F" w:rsidRPr="00DC655A">
        <w:rPr>
          <w:rFonts w:ascii="Times New Roman" w:hAnsi="Times New Roman" w:cs="Times New Roman"/>
          <w:b/>
          <w:bCs/>
          <w:sz w:val="20"/>
          <w:szCs w:val="20"/>
        </w:rPr>
        <w:t xml:space="preserve"> </w:t>
      </w:r>
    </w:p>
    <w:p w:rsidR="00E25E3F" w:rsidRPr="00DC655A" w:rsidRDefault="00E25E3F" w:rsidP="00E25E3F">
      <w:pPr>
        <w:jc w:val="both"/>
        <w:rPr>
          <w:rFonts w:ascii="Times New Roman" w:hAnsi="Times New Roman" w:cs="Times New Roman"/>
          <w:color w:val="000000" w:themeColor="text1"/>
          <w:sz w:val="20"/>
          <w:szCs w:val="20"/>
        </w:rPr>
      </w:pPr>
      <w:r w:rsidRPr="00DC655A">
        <w:rPr>
          <w:rFonts w:ascii="Times New Roman" w:hAnsi="Times New Roman" w:cs="Times New Roman"/>
          <w:color w:val="000000" w:themeColor="text1"/>
          <w:sz w:val="20"/>
          <w:szCs w:val="20"/>
        </w:rPr>
        <w:t xml:space="preserve">Gaceta Oficial De La Ciudad De México, 30 de Enero de 2015, no. 21 Tomo II </w:t>
      </w:r>
      <w:hyperlink r:id="rId27" w:history="1">
        <w:r w:rsidRPr="00DC655A">
          <w:rPr>
            <w:rStyle w:val="Hipervnculo"/>
            <w:rFonts w:ascii="Times New Roman" w:hAnsi="Times New Roman" w:cs="Times New Roman"/>
            <w:color w:val="000000" w:themeColor="text1"/>
            <w:sz w:val="20"/>
            <w:szCs w:val="20"/>
          </w:rPr>
          <w:t>http://www.consejeria.df.gob.mx/index.php/gaceta</w:t>
        </w:r>
      </w:hyperlink>
      <w:r w:rsidRPr="00DC655A">
        <w:rPr>
          <w:rFonts w:ascii="Times New Roman" w:hAnsi="Times New Roman" w:cs="Times New Roman"/>
          <w:color w:val="000000" w:themeColor="text1"/>
          <w:sz w:val="20"/>
          <w:szCs w:val="20"/>
        </w:rPr>
        <w:t xml:space="preserve"> </w:t>
      </w:r>
    </w:p>
    <w:p w:rsidR="00E25E3F" w:rsidRPr="00DC655A" w:rsidRDefault="005111F3" w:rsidP="00E25E3F">
      <w:pPr>
        <w:jc w:val="both"/>
        <w:rPr>
          <w:rFonts w:ascii="Times New Roman" w:hAnsi="Times New Roman" w:cs="Times New Roman"/>
          <w:b/>
          <w:bCs/>
          <w:sz w:val="20"/>
          <w:szCs w:val="20"/>
        </w:rPr>
      </w:pPr>
      <w:hyperlink r:id="rId28" w:history="1">
        <w:r w:rsidR="00E25E3F" w:rsidRPr="00DC655A">
          <w:rPr>
            <w:rStyle w:val="Hipervnculo"/>
            <w:rFonts w:ascii="Times New Roman" w:hAnsi="Times New Roman" w:cs="Times New Roman"/>
            <w:b/>
            <w:bCs/>
            <w:sz w:val="20"/>
            <w:szCs w:val="20"/>
          </w:rPr>
          <w:t>http://www.consejeria.df.gob.mx/portal_old/uploads/gacetas/77c1a3cce6426365347f259f0c899c48.pdf</w:t>
        </w:r>
      </w:hyperlink>
      <w:r w:rsidR="00E25E3F" w:rsidRPr="00DC655A">
        <w:rPr>
          <w:rFonts w:ascii="Times New Roman" w:hAnsi="Times New Roman" w:cs="Times New Roman"/>
          <w:b/>
          <w:bCs/>
          <w:sz w:val="20"/>
          <w:szCs w:val="20"/>
        </w:rPr>
        <w:t xml:space="preserve"> </w:t>
      </w:r>
    </w:p>
    <w:p w:rsidR="00EC1CAE" w:rsidRDefault="00EC1CAE" w:rsidP="0032003C">
      <w:pPr>
        <w:tabs>
          <w:tab w:val="left" w:pos="6315"/>
        </w:tabs>
        <w:spacing w:after="0" w:line="240" w:lineRule="auto"/>
        <w:jc w:val="center"/>
        <w:rPr>
          <w:rFonts w:ascii="Times New Roman" w:hAnsi="Times New Roman" w:cs="Times New Roman"/>
          <w:sz w:val="20"/>
          <w:szCs w:val="20"/>
        </w:rPr>
      </w:pPr>
    </w:p>
    <w:sectPr w:rsidR="00EC1CAE" w:rsidSect="004E29EB">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F3" w:rsidRDefault="005111F3" w:rsidP="009A4F33">
      <w:pPr>
        <w:spacing w:after="0" w:line="240" w:lineRule="auto"/>
      </w:pPr>
      <w:r>
        <w:separator/>
      </w:r>
    </w:p>
  </w:endnote>
  <w:endnote w:type="continuationSeparator" w:id="0">
    <w:p w:rsidR="005111F3" w:rsidRDefault="005111F3" w:rsidP="009A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F3" w:rsidRDefault="005111F3" w:rsidP="009A4F33">
      <w:pPr>
        <w:spacing w:after="0" w:line="240" w:lineRule="auto"/>
      </w:pPr>
      <w:r>
        <w:separator/>
      </w:r>
    </w:p>
  </w:footnote>
  <w:footnote w:type="continuationSeparator" w:id="0">
    <w:p w:rsidR="005111F3" w:rsidRDefault="005111F3" w:rsidP="009A4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E0E9E"/>
    <w:multiLevelType w:val="hybridMultilevel"/>
    <w:tmpl w:val="ADBC799A"/>
    <w:lvl w:ilvl="0" w:tplc="5B44DAA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1121656F"/>
    <w:multiLevelType w:val="hybridMultilevel"/>
    <w:tmpl w:val="592A1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DF2110"/>
    <w:multiLevelType w:val="hybridMultilevel"/>
    <w:tmpl w:val="C70CAD16"/>
    <w:lvl w:ilvl="0" w:tplc="DCECC7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85E7335"/>
    <w:multiLevelType w:val="hybridMultilevel"/>
    <w:tmpl w:val="79C85EE4"/>
    <w:lvl w:ilvl="0" w:tplc="85744A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6703E3E"/>
    <w:multiLevelType w:val="hybridMultilevel"/>
    <w:tmpl w:val="C9DEE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4142DDC"/>
    <w:multiLevelType w:val="hybridMultilevel"/>
    <w:tmpl w:val="F9720E68"/>
    <w:lvl w:ilvl="0" w:tplc="BA2233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0571FF"/>
    <w:multiLevelType w:val="hybridMultilevel"/>
    <w:tmpl w:val="E292B148"/>
    <w:lvl w:ilvl="0" w:tplc="756406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67"/>
    <w:rsid w:val="000130A1"/>
    <w:rsid w:val="00013C26"/>
    <w:rsid w:val="00017ADF"/>
    <w:rsid w:val="00027E01"/>
    <w:rsid w:val="000848C3"/>
    <w:rsid w:val="00091994"/>
    <w:rsid w:val="000B445F"/>
    <w:rsid w:val="000B76D2"/>
    <w:rsid w:val="000C04CC"/>
    <w:rsid w:val="000C3669"/>
    <w:rsid w:val="000D1E4A"/>
    <w:rsid w:val="000D2C03"/>
    <w:rsid w:val="000E1288"/>
    <w:rsid w:val="000E13F6"/>
    <w:rsid w:val="000E35BC"/>
    <w:rsid w:val="000F5C8B"/>
    <w:rsid w:val="000F75A0"/>
    <w:rsid w:val="0010221B"/>
    <w:rsid w:val="00102317"/>
    <w:rsid w:val="00114F3A"/>
    <w:rsid w:val="00135A57"/>
    <w:rsid w:val="00136230"/>
    <w:rsid w:val="0016148F"/>
    <w:rsid w:val="001663C1"/>
    <w:rsid w:val="001839D7"/>
    <w:rsid w:val="00184962"/>
    <w:rsid w:val="001919FB"/>
    <w:rsid w:val="00196F29"/>
    <w:rsid w:val="001A2F87"/>
    <w:rsid w:val="001A3DE2"/>
    <w:rsid w:val="001B139B"/>
    <w:rsid w:val="001C1296"/>
    <w:rsid w:val="001C22D2"/>
    <w:rsid w:val="001C5D66"/>
    <w:rsid w:val="001C6213"/>
    <w:rsid w:val="001D0ED9"/>
    <w:rsid w:val="001D1AF6"/>
    <w:rsid w:val="001F7074"/>
    <w:rsid w:val="00201C22"/>
    <w:rsid w:val="0020774B"/>
    <w:rsid w:val="00214D69"/>
    <w:rsid w:val="00217729"/>
    <w:rsid w:val="00223314"/>
    <w:rsid w:val="0022383A"/>
    <w:rsid w:val="00241409"/>
    <w:rsid w:val="00246D04"/>
    <w:rsid w:val="00255871"/>
    <w:rsid w:val="002569B7"/>
    <w:rsid w:val="00261328"/>
    <w:rsid w:val="0026423D"/>
    <w:rsid w:val="002758E9"/>
    <w:rsid w:val="00291232"/>
    <w:rsid w:val="00291890"/>
    <w:rsid w:val="0029197E"/>
    <w:rsid w:val="00297139"/>
    <w:rsid w:val="002A1782"/>
    <w:rsid w:val="002A5AE4"/>
    <w:rsid w:val="002A79DD"/>
    <w:rsid w:val="002B1E02"/>
    <w:rsid w:val="002C02F4"/>
    <w:rsid w:val="002D4269"/>
    <w:rsid w:val="002E588A"/>
    <w:rsid w:val="00310ABF"/>
    <w:rsid w:val="0032003C"/>
    <w:rsid w:val="003256A0"/>
    <w:rsid w:val="0032575A"/>
    <w:rsid w:val="0032767F"/>
    <w:rsid w:val="00345D64"/>
    <w:rsid w:val="00346973"/>
    <w:rsid w:val="00347ABE"/>
    <w:rsid w:val="00347BD4"/>
    <w:rsid w:val="003642DF"/>
    <w:rsid w:val="003838FA"/>
    <w:rsid w:val="0039448B"/>
    <w:rsid w:val="0039518A"/>
    <w:rsid w:val="003A1B7E"/>
    <w:rsid w:val="003C3584"/>
    <w:rsid w:val="003C4258"/>
    <w:rsid w:val="003C4EC6"/>
    <w:rsid w:val="003C5BB4"/>
    <w:rsid w:val="003E3046"/>
    <w:rsid w:val="003E7E8F"/>
    <w:rsid w:val="003F36F4"/>
    <w:rsid w:val="00405B89"/>
    <w:rsid w:val="00406120"/>
    <w:rsid w:val="00411028"/>
    <w:rsid w:val="0044529A"/>
    <w:rsid w:val="00447437"/>
    <w:rsid w:val="00447B21"/>
    <w:rsid w:val="0045588B"/>
    <w:rsid w:val="00491735"/>
    <w:rsid w:val="00496DE5"/>
    <w:rsid w:val="004A4271"/>
    <w:rsid w:val="004A5E67"/>
    <w:rsid w:val="004B3727"/>
    <w:rsid w:val="004B4F7C"/>
    <w:rsid w:val="004C26B2"/>
    <w:rsid w:val="004E29EB"/>
    <w:rsid w:val="004E618B"/>
    <w:rsid w:val="004F02D3"/>
    <w:rsid w:val="004F0990"/>
    <w:rsid w:val="00502BDD"/>
    <w:rsid w:val="005111F3"/>
    <w:rsid w:val="00513A60"/>
    <w:rsid w:val="005216EA"/>
    <w:rsid w:val="005312C3"/>
    <w:rsid w:val="00547DD1"/>
    <w:rsid w:val="005563DD"/>
    <w:rsid w:val="00563FDB"/>
    <w:rsid w:val="00580C3D"/>
    <w:rsid w:val="00586FF4"/>
    <w:rsid w:val="00595978"/>
    <w:rsid w:val="005B3325"/>
    <w:rsid w:val="005E4300"/>
    <w:rsid w:val="005E7D18"/>
    <w:rsid w:val="005F1BB0"/>
    <w:rsid w:val="005F2AA8"/>
    <w:rsid w:val="006006CA"/>
    <w:rsid w:val="00600D98"/>
    <w:rsid w:val="00606F7F"/>
    <w:rsid w:val="006151CE"/>
    <w:rsid w:val="00617971"/>
    <w:rsid w:val="0062028A"/>
    <w:rsid w:val="00633F97"/>
    <w:rsid w:val="00641E22"/>
    <w:rsid w:val="00642A73"/>
    <w:rsid w:val="00652772"/>
    <w:rsid w:val="00676C84"/>
    <w:rsid w:val="00681159"/>
    <w:rsid w:val="00684886"/>
    <w:rsid w:val="00695C1C"/>
    <w:rsid w:val="006B5DC6"/>
    <w:rsid w:val="006D1CD3"/>
    <w:rsid w:val="006E5D01"/>
    <w:rsid w:val="006F6097"/>
    <w:rsid w:val="006F643E"/>
    <w:rsid w:val="0070472D"/>
    <w:rsid w:val="00716F12"/>
    <w:rsid w:val="007310DD"/>
    <w:rsid w:val="00731253"/>
    <w:rsid w:val="00732895"/>
    <w:rsid w:val="00737243"/>
    <w:rsid w:val="00764935"/>
    <w:rsid w:val="007769FC"/>
    <w:rsid w:val="00780E38"/>
    <w:rsid w:val="00780F88"/>
    <w:rsid w:val="007823D9"/>
    <w:rsid w:val="00783F0C"/>
    <w:rsid w:val="007938DA"/>
    <w:rsid w:val="007A1BB2"/>
    <w:rsid w:val="0080013D"/>
    <w:rsid w:val="00800729"/>
    <w:rsid w:val="00803BF9"/>
    <w:rsid w:val="008052B0"/>
    <w:rsid w:val="008114DF"/>
    <w:rsid w:val="00820A80"/>
    <w:rsid w:val="008363A4"/>
    <w:rsid w:val="00845C1B"/>
    <w:rsid w:val="008677E2"/>
    <w:rsid w:val="008731C4"/>
    <w:rsid w:val="00880537"/>
    <w:rsid w:val="0088611F"/>
    <w:rsid w:val="0089752E"/>
    <w:rsid w:val="008A7B47"/>
    <w:rsid w:val="008B52FF"/>
    <w:rsid w:val="008C2BA4"/>
    <w:rsid w:val="008C6444"/>
    <w:rsid w:val="008D2ED5"/>
    <w:rsid w:val="008E33A4"/>
    <w:rsid w:val="008F781D"/>
    <w:rsid w:val="00911CAC"/>
    <w:rsid w:val="009170C7"/>
    <w:rsid w:val="009439B5"/>
    <w:rsid w:val="009615F7"/>
    <w:rsid w:val="00980D6E"/>
    <w:rsid w:val="00986DC9"/>
    <w:rsid w:val="009A3195"/>
    <w:rsid w:val="009A3E3C"/>
    <w:rsid w:val="009A4F33"/>
    <w:rsid w:val="009A637D"/>
    <w:rsid w:val="009A757C"/>
    <w:rsid w:val="009D4B48"/>
    <w:rsid w:val="009D7DD5"/>
    <w:rsid w:val="009F2602"/>
    <w:rsid w:val="009F58E2"/>
    <w:rsid w:val="00A03FD9"/>
    <w:rsid w:val="00A259B7"/>
    <w:rsid w:val="00A4610B"/>
    <w:rsid w:val="00A47FA0"/>
    <w:rsid w:val="00A60679"/>
    <w:rsid w:val="00A621C9"/>
    <w:rsid w:val="00A63574"/>
    <w:rsid w:val="00A81EE0"/>
    <w:rsid w:val="00A92DA9"/>
    <w:rsid w:val="00A947E9"/>
    <w:rsid w:val="00AA494D"/>
    <w:rsid w:val="00AA70D4"/>
    <w:rsid w:val="00AB30E1"/>
    <w:rsid w:val="00AC4423"/>
    <w:rsid w:val="00AD1CF1"/>
    <w:rsid w:val="00AF2514"/>
    <w:rsid w:val="00AF54C4"/>
    <w:rsid w:val="00B004A5"/>
    <w:rsid w:val="00B043C9"/>
    <w:rsid w:val="00B15E6A"/>
    <w:rsid w:val="00B24847"/>
    <w:rsid w:val="00B33C84"/>
    <w:rsid w:val="00B346B0"/>
    <w:rsid w:val="00B43FC5"/>
    <w:rsid w:val="00B51B3D"/>
    <w:rsid w:val="00B72C65"/>
    <w:rsid w:val="00B760FF"/>
    <w:rsid w:val="00B76706"/>
    <w:rsid w:val="00B77B9E"/>
    <w:rsid w:val="00B82598"/>
    <w:rsid w:val="00B8754D"/>
    <w:rsid w:val="00B96C1D"/>
    <w:rsid w:val="00BB1065"/>
    <w:rsid w:val="00BB20E5"/>
    <w:rsid w:val="00BB2A0E"/>
    <w:rsid w:val="00BB375D"/>
    <w:rsid w:val="00BB696E"/>
    <w:rsid w:val="00BC121C"/>
    <w:rsid w:val="00BC66C5"/>
    <w:rsid w:val="00BE0A19"/>
    <w:rsid w:val="00BE5A0E"/>
    <w:rsid w:val="00BE5ECF"/>
    <w:rsid w:val="00C27F91"/>
    <w:rsid w:val="00C335EF"/>
    <w:rsid w:val="00C34385"/>
    <w:rsid w:val="00C43121"/>
    <w:rsid w:val="00C43BB7"/>
    <w:rsid w:val="00C54319"/>
    <w:rsid w:val="00C72C22"/>
    <w:rsid w:val="00C91A82"/>
    <w:rsid w:val="00C95867"/>
    <w:rsid w:val="00CA3572"/>
    <w:rsid w:val="00CC6E3B"/>
    <w:rsid w:val="00CD79C6"/>
    <w:rsid w:val="00CE75F9"/>
    <w:rsid w:val="00CF1FFC"/>
    <w:rsid w:val="00D046D4"/>
    <w:rsid w:val="00D106E7"/>
    <w:rsid w:val="00D177C2"/>
    <w:rsid w:val="00D2018C"/>
    <w:rsid w:val="00D20E7D"/>
    <w:rsid w:val="00D229AA"/>
    <w:rsid w:val="00D27BFE"/>
    <w:rsid w:val="00D31BD9"/>
    <w:rsid w:val="00D426CB"/>
    <w:rsid w:val="00D56FAF"/>
    <w:rsid w:val="00D70A11"/>
    <w:rsid w:val="00D76D10"/>
    <w:rsid w:val="00D87AD0"/>
    <w:rsid w:val="00D91928"/>
    <w:rsid w:val="00DA18D5"/>
    <w:rsid w:val="00DB0D24"/>
    <w:rsid w:val="00DC18D8"/>
    <w:rsid w:val="00DC655A"/>
    <w:rsid w:val="00DF41F5"/>
    <w:rsid w:val="00E042CC"/>
    <w:rsid w:val="00E0470D"/>
    <w:rsid w:val="00E11BF3"/>
    <w:rsid w:val="00E12086"/>
    <w:rsid w:val="00E13FE3"/>
    <w:rsid w:val="00E16BFD"/>
    <w:rsid w:val="00E22FFE"/>
    <w:rsid w:val="00E25E3F"/>
    <w:rsid w:val="00E27C59"/>
    <w:rsid w:val="00E3404F"/>
    <w:rsid w:val="00E348F8"/>
    <w:rsid w:val="00E44A06"/>
    <w:rsid w:val="00E548F7"/>
    <w:rsid w:val="00E643EB"/>
    <w:rsid w:val="00E71599"/>
    <w:rsid w:val="00E71FE3"/>
    <w:rsid w:val="00E73E87"/>
    <w:rsid w:val="00E744AB"/>
    <w:rsid w:val="00E85C8B"/>
    <w:rsid w:val="00E93193"/>
    <w:rsid w:val="00E94BCD"/>
    <w:rsid w:val="00E958B2"/>
    <w:rsid w:val="00EB6B2A"/>
    <w:rsid w:val="00EC1031"/>
    <w:rsid w:val="00EC1CAE"/>
    <w:rsid w:val="00EC3A5C"/>
    <w:rsid w:val="00EC56BE"/>
    <w:rsid w:val="00ED1DB4"/>
    <w:rsid w:val="00ED583D"/>
    <w:rsid w:val="00EE19A2"/>
    <w:rsid w:val="00EE69EB"/>
    <w:rsid w:val="00EF34C7"/>
    <w:rsid w:val="00EF4A4B"/>
    <w:rsid w:val="00F05675"/>
    <w:rsid w:val="00F062D6"/>
    <w:rsid w:val="00F215F3"/>
    <w:rsid w:val="00F34DA1"/>
    <w:rsid w:val="00F37B1D"/>
    <w:rsid w:val="00F4052E"/>
    <w:rsid w:val="00F42762"/>
    <w:rsid w:val="00F46B22"/>
    <w:rsid w:val="00F5273A"/>
    <w:rsid w:val="00F7214A"/>
    <w:rsid w:val="00F73DD8"/>
    <w:rsid w:val="00F74674"/>
    <w:rsid w:val="00F9275F"/>
    <w:rsid w:val="00F92AB3"/>
    <w:rsid w:val="00FA1E10"/>
    <w:rsid w:val="00FA67B9"/>
    <w:rsid w:val="00FB5308"/>
    <w:rsid w:val="00FB5E8C"/>
    <w:rsid w:val="00FB7966"/>
    <w:rsid w:val="00FE188D"/>
    <w:rsid w:val="00FE322D"/>
    <w:rsid w:val="00FE4216"/>
    <w:rsid w:val="00FE6941"/>
    <w:rsid w:val="00FE70D0"/>
    <w:rsid w:val="00FF623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0EEA0-590E-4C65-B877-052A4EE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66"/>
  </w:style>
  <w:style w:type="paragraph" w:styleId="Ttulo1">
    <w:name w:val="heading 1"/>
    <w:basedOn w:val="Normal"/>
    <w:next w:val="Normal"/>
    <w:link w:val="Ttulo1Car"/>
    <w:uiPriority w:val="9"/>
    <w:qFormat/>
    <w:rsid w:val="00D10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F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06E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A4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F33"/>
  </w:style>
  <w:style w:type="paragraph" w:styleId="Piedepgina">
    <w:name w:val="footer"/>
    <w:basedOn w:val="Normal"/>
    <w:link w:val="PiedepginaCar"/>
    <w:uiPriority w:val="99"/>
    <w:unhideWhenUsed/>
    <w:rsid w:val="009A4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F33"/>
  </w:style>
  <w:style w:type="paragraph" w:styleId="Prrafodelista">
    <w:name w:val="List Paragraph"/>
    <w:basedOn w:val="Normal"/>
    <w:uiPriority w:val="34"/>
    <w:qFormat/>
    <w:rsid w:val="0032767F"/>
    <w:pPr>
      <w:ind w:left="720"/>
      <w:contextualSpacing/>
    </w:pPr>
  </w:style>
  <w:style w:type="paragraph" w:customStyle="1" w:styleId="Default">
    <w:name w:val="Default"/>
    <w:rsid w:val="00AF54C4"/>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E25E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E3F"/>
    <w:rPr>
      <w:rFonts w:ascii="Segoe UI" w:hAnsi="Segoe UI" w:cs="Segoe UI"/>
      <w:sz w:val="18"/>
      <w:szCs w:val="18"/>
    </w:rPr>
  </w:style>
  <w:style w:type="paragraph" w:styleId="Sinespaciado">
    <w:name w:val="No Spacing"/>
    <w:uiPriority w:val="1"/>
    <w:qFormat/>
    <w:rsid w:val="00E25E3F"/>
    <w:pPr>
      <w:spacing w:after="0" w:line="240" w:lineRule="auto"/>
    </w:pPr>
  </w:style>
  <w:style w:type="character" w:styleId="Hipervnculo">
    <w:name w:val="Hyperlink"/>
    <w:basedOn w:val="Fuentedeprrafopredeter"/>
    <w:uiPriority w:val="99"/>
    <w:unhideWhenUsed/>
    <w:rsid w:val="00E25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5331">
      <w:bodyDiv w:val="1"/>
      <w:marLeft w:val="0"/>
      <w:marRight w:val="0"/>
      <w:marTop w:val="0"/>
      <w:marBottom w:val="0"/>
      <w:divBdr>
        <w:top w:val="none" w:sz="0" w:space="0" w:color="auto"/>
        <w:left w:val="none" w:sz="0" w:space="0" w:color="auto"/>
        <w:bottom w:val="none" w:sz="0" w:space="0" w:color="auto"/>
        <w:right w:val="none" w:sz="0" w:space="0" w:color="auto"/>
      </w:divBdr>
    </w:div>
    <w:div w:id="7136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www.consejeria.df.gob.mx./portal_old/uploads/gacetas/16a416d12e21537d70c56fc3f93693d4.pdf" TargetMode="Externa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consejeria.df.gob.mx/index.php/gaceta"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profepa.gob.mx/innovaportal/file/1133/1/ley_general_del_equilibrio_ecologico_y_la_proteccion_al_ambiente.pdf"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diputados.gob.mx" TargetMode="External"/><Relationship Id="rId28" Type="http://schemas.openxmlformats.org/officeDocument/2006/relationships/hyperlink" Target="http://www.consejeria.df.gob.mx/portal_old/uploads/gacetas/77c1a3cce6426365347f259f0c899c48.pdf"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www.consejeria.df.gob.mx/index.php/gaceta"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68AABD-9BA6-4B21-B279-812CB4BEFDB7}"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es-MX"/>
        </a:p>
      </dgm:t>
    </dgm:pt>
    <dgm:pt modelId="{BBEE78A5-D1B3-4E35-BC58-8948B559FE99}">
      <dgm:prSet phldrT="[Texto]" custT="1"/>
      <dgm:spPr/>
      <dgm:t>
        <a:bodyPr/>
        <a:lstStyle/>
        <a:p>
          <a:pPr algn="ctr"/>
          <a:endParaRPr lang="es-MX" sz="800" b="1"/>
        </a:p>
        <a:p>
          <a:pPr algn="ctr"/>
          <a:r>
            <a:rPr lang="es-MX" sz="800" b="0"/>
            <a:t>EFECTO</a:t>
          </a:r>
        </a:p>
        <a:p>
          <a:pPr algn="ctr"/>
          <a:r>
            <a:rPr lang="es-MX" sz="800" b="0"/>
            <a:t>La actividad humana   desecha de manera desemedida diferentes tipos de contaminates </a:t>
          </a:r>
        </a:p>
        <a:p>
          <a:pPr algn="ctr"/>
          <a:endParaRPr lang="es-MX" sz="800" b="1"/>
        </a:p>
        <a:p>
          <a:pPr algn="ctr"/>
          <a:endParaRPr lang="es-MX" sz="800" b="1"/>
        </a:p>
      </dgm:t>
    </dgm:pt>
    <dgm:pt modelId="{ACB648E8-941F-48AD-9F92-A79CF859E57D}" type="parTrans" cxnId="{406A2174-30E8-48E9-A080-5A5510487D0F}">
      <dgm:prSet/>
      <dgm:spPr/>
      <dgm:t>
        <a:bodyPr/>
        <a:lstStyle/>
        <a:p>
          <a:endParaRPr lang="es-MX" sz="800"/>
        </a:p>
      </dgm:t>
    </dgm:pt>
    <dgm:pt modelId="{F4023A2F-679B-4938-8D1B-1625FA124251}" type="sibTrans" cxnId="{406A2174-30E8-48E9-A080-5A5510487D0F}">
      <dgm:prSet/>
      <dgm:spPr/>
      <dgm:t>
        <a:bodyPr/>
        <a:lstStyle/>
        <a:p>
          <a:endParaRPr lang="es-MX" sz="800"/>
        </a:p>
      </dgm:t>
    </dgm:pt>
    <dgm:pt modelId="{2CA7C570-ADCB-4B45-961E-3C38A5247344}" type="asst">
      <dgm:prSet phldrT="[Texto]" custT="1"/>
      <dgm:spPr/>
      <dgm:t>
        <a:bodyPr/>
        <a:lstStyle/>
        <a:p>
          <a:endParaRPr lang="es-MX" sz="800" b="0"/>
        </a:p>
        <a:p>
          <a:r>
            <a:rPr lang="es-MX" sz="800" b="0"/>
            <a:t>EFECTO</a:t>
          </a:r>
        </a:p>
        <a:p>
          <a:r>
            <a:rPr lang="es-MX" sz="800" b="0"/>
            <a:t>La humanidad  carece de sensibilización y concientización ambiental </a:t>
          </a:r>
        </a:p>
      </dgm:t>
    </dgm:pt>
    <dgm:pt modelId="{77C93E65-707E-46A1-925D-B14F7153E1AD}" type="parTrans" cxnId="{F635BD57-FEC6-46F4-8D19-49CC9C6C98D2}">
      <dgm:prSet/>
      <dgm:spPr/>
      <dgm:t>
        <a:bodyPr/>
        <a:lstStyle/>
        <a:p>
          <a:endParaRPr lang="es-MX" sz="800"/>
        </a:p>
      </dgm:t>
    </dgm:pt>
    <dgm:pt modelId="{834F0B10-BFFE-4102-9DCF-1041A76D40AC}" type="sibTrans" cxnId="{F635BD57-FEC6-46F4-8D19-49CC9C6C98D2}">
      <dgm:prSet/>
      <dgm:spPr/>
      <dgm:t>
        <a:bodyPr/>
        <a:lstStyle/>
        <a:p>
          <a:endParaRPr lang="es-MX" sz="800"/>
        </a:p>
      </dgm:t>
    </dgm:pt>
    <dgm:pt modelId="{14DBA9B3-CABC-4957-9410-EE3ECCF51DFC}">
      <dgm:prSet phldrT="[Texto]" custT="1"/>
      <dgm:spPr/>
      <dgm:t>
        <a:bodyPr/>
        <a:lstStyle/>
        <a:p>
          <a:r>
            <a:rPr lang="es-MX" sz="800"/>
            <a:t>EFECTO</a:t>
          </a:r>
          <a:br>
            <a:rPr lang="es-MX" sz="800"/>
          </a:br>
          <a:r>
            <a:rPr lang="es-MX" sz="800"/>
            <a:t>Contaminación de sitios</a:t>
          </a:r>
        </a:p>
      </dgm:t>
    </dgm:pt>
    <dgm:pt modelId="{E2E22958-3870-4255-94E0-DBB9ADED9D3B}" type="parTrans" cxnId="{25CD6F68-0796-45D2-B195-E805D36A7E52}">
      <dgm:prSet/>
      <dgm:spPr/>
      <dgm:t>
        <a:bodyPr/>
        <a:lstStyle/>
        <a:p>
          <a:endParaRPr lang="es-MX" sz="800"/>
        </a:p>
      </dgm:t>
    </dgm:pt>
    <dgm:pt modelId="{B78E7516-B1D7-4747-9DAF-8B6063AD4182}" type="sibTrans" cxnId="{25CD6F68-0796-45D2-B195-E805D36A7E52}">
      <dgm:prSet/>
      <dgm:spPr/>
      <dgm:t>
        <a:bodyPr/>
        <a:lstStyle/>
        <a:p>
          <a:endParaRPr lang="es-MX" sz="800"/>
        </a:p>
      </dgm:t>
    </dgm:pt>
    <dgm:pt modelId="{DDA2604E-3FF1-487B-931F-6BDEC1E0F42C}">
      <dgm:prSet phldrT="[Texto]" custT="1"/>
      <dgm:spPr/>
      <dgm:t>
        <a:bodyPr/>
        <a:lstStyle/>
        <a:p>
          <a:endParaRPr lang="es-MX" sz="800"/>
        </a:p>
        <a:p>
          <a:r>
            <a:rPr lang="es-MX" sz="800"/>
            <a:t>EFECTO</a:t>
          </a:r>
        </a:p>
        <a:p>
          <a:r>
            <a:rPr lang="es-MX" sz="800" b="0"/>
            <a:t>Ha provocado una grave perturbación de las zonas naturales</a:t>
          </a:r>
          <a:endParaRPr lang="es-MX" sz="800"/>
        </a:p>
        <a:p>
          <a:endParaRPr lang="es-MX" sz="800"/>
        </a:p>
      </dgm:t>
    </dgm:pt>
    <dgm:pt modelId="{9B8F6226-F08A-46C1-AFC3-13F064B9104E}" type="parTrans" cxnId="{873D0E6F-6F4F-48B8-87CC-2C61578B28C8}">
      <dgm:prSet/>
      <dgm:spPr/>
      <dgm:t>
        <a:bodyPr/>
        <a:lstStyle/>
        <a:p>
          <a:endParaRPr lang="es-MX" sz="800"/>
        </a:p>
      </dgm:t>
    </dgm:pt>
    <dgm:pt modelId="{434319FC-21AD-47FD-A0A8-9DE5147A104C}" type="sibTrans" cxnId="{873D0E6F-6F4F-48B8-87CC-2C61578B28C8}">
      <dgm:prSet/>
      <dgm:spPr/>
      <dgm:t>
        <a:bodyPr/>
        <a:lstStyle/>
        <a:p>
          <a:endParaRPr lang="es-MX" sz="800"/>
        </a:p>
      </dgm:t>
    </dgm:pt>
    <dgm:pt modelId="{1DDDC9B4-6092-4B5F-91BA-89A7A20A7559}">
      <dgm:prSet phldrT="[Texto]" custT="1"/>
      <dgm:spPr/>
      <dgm:t>
        <a:bodyPr/>
        <a:lstStyle/>
        <a:p>
          <a:endParaRPr lang="es-MX" sz="800"/>
        </a:p>
        <a:p>
          <a:endParaRPr lang="es-MX" sz="800"/>
        </a:p>
        <a:p>
          <a:r>
            <a:rPr lang="es-MX" sz="800"/>
            <a:t>EFECTO</a:t>
          </a:r>
        </a:p>
        <a:p>
          <a:r>
            <a:rPr lang="es-MX" sz="800" b="0"/>
            <a:t>Entre los contaminates en su mayoría son  residuos sólidos urbanos </a:t>
          </a:r>
          <a:br>
            <a:rPr lang="es-MX" sz="800" b="0"/>
          </a:br>
          <a:endParaRPr lang="es-MX" sz="800"/>
        </a:p>
        <a:p>
          <a:endParaRPr lang="es-MX" sz="800"/>
        </a:p>
      </dgm:t>
    </dgm:pt>
    <dgm:pt modelId="{AC6400F3-1BD8-4771-8CA8-CCD2F948477E}" type="parTrans" cxnId="{6B492006-A5D7-48B3-9AFD-970ABDBACA10}">
      <dgm:prSet/>
      <dgm:spPr/>
      <dgm:t>
        <a:bodyPr/>
        <a:lstStyle/>
        <a:p>
          <a:endParaRPr lang="es-MX" sz="800"/>
        </a:p>
      </dgm:t>
    </dgm:pt>
    <dgm:pt modelId="{E9F50DA0-F688-469E-9029-3E63AC7388A8}" type="sibTrans" cxnId="{6B492006-A5D7-48B3-9AFD-970ABDBACA10}">
      <dgm:prSet/>
      <dgm:spPr/>
      <dgm:t>
        <a:bodyPr/>
        <a:lstStyle/>
        <a:p>
          <a:endParaRPr lang="es-MX" sz="800"/>
        </a:p>
      </dgm:t>
    </dgm:pt>
    <dgm:pt modelId="{A5D6A0B4-C898-4107-8758-F495030912F8}">
      <dgm:prSet custT="1"/>
      <dgm:spPr/>
      <dgm:t>
        <a:bodyPr/>
        <a:lstStyle/>
        <a:p>
          <a:r>
            <a:rPr lang="es-MX" sz="800"/>
            <a:t>PROBLEMA SOCIAL</a:t>
          </a:r>
        </a:p>
        <a:p>
          <a:r>
            <a:rPr lang="es-MX" sz="800"/>
            <a:t>las Barrancas son utilizarlas como tiraderos clandestinos</a:t>
          </a:r>
        </a:p>
      </dgm:t>
    </dgm:pt>
    <dgm:pt modelId="{0F418B64-4282-4983-B748-A7EDBA212FE3}" type="parTrans" cxnId="{40469697-682B-434C-9542-D992F175CA8D}">
      <dgm:prSet/>
      <dgm:spPr/>
      <dgm:t>
        <a:bodyPr/>
        <a:lstStyle/>
        <a:p>
          <a:endParaRPr lang="es-MX" sz="800"/>
        </a:p>
      </dgm:t>
    </dgm:pt>
    <dgm:pt modelId="{37C2331D-FDC7-470E-9B69-110B3E80A4A3}" type="sibTrans" cxnId="{40469697-682B-434C-9542-D992F175CA8D}">
      <dgm:prSet/>
      <dgm:spPr/>
      <dgm:t>
        <a:bodyPr/>
        <a:lstStyle/>
        <a:p>
          <a:endParaRPr lang="es-MX" sz="800"/>
        </a:p>
      </dgm:t>
    </dgm:pt>
    <dgm:pt modelId="{21ECDB6C-5FEA-449B-912F-99001F4F7B08}">
      <dgm:prSet custT="1"/>
      <dgm:spPr/>
      <dgm:t>
        <a:bodyPr/>
        <a:lstStyle/>
        <a:p>
          <a:r>
            <a:rPr lang="es-MX" sz="800"/>
            <a:t>Causa </a:t>
          </a:r>
          <a:br>
            <a:rPr lang="es-MX" sz="800"/>
          </a:br>
          <a:r>
            <a:rPr lang="es-MX" sz="800"/>
            <a:t>perdida de la cobertura vegetal  ocasionando al eliminar la vegetación</a:t>
          </a:r>
        </a:p>
      </dgm:t>
    </dgm:pt>
    <dgm:pt modelId="{353A7DF6-1CB6-42D4-BEA6-E80737C36D00}" type="parTrans" cxnId="{7264F977-7D98-4E45-80E6-64FF612980D6}">
      <dgm:prSet/>
      <dgm:spPr/>
      <dgm:t>
        <a:bodyPr/>
        <a:lstStyle/>
        <a:p>
          <a:endParaRPr lang="es-MX" sz="800"/>
        </a:p>
      </dgm:t>
    </dgm:pt>
    <dgm:pt modelId="{31DF3EDC-8447-4147-9559-875F9B8C1708}" type="sibTrans" cxnId="{7264F977-7D98-4E45-80E6-64FF612980D6}">
      <dgm:prSet/>
      <dgm:spPr/>
      <dgm:t>
        <a:bodyPr/>
        <a:lstStyle/>
        <a:p>
          <a:endParaRPr lang="es-MX" sz="800"/>
        </a:p>
      </dgm:t>
    </dgm:pt>
    <dgm:pt modelId="{528EF09C-DFAC-4FDA-8943-41844B72B684}">
      <dgm:prSet custT="1"/>
      <dgm:spPr/>
      <dgm:t>
        <a:bodyPr/>
        <a:lstStyle/>
        <a:p>
          <a:r>
            <a:rPr lang="es-MX" sz="800"/>
            <a:t>Causa </a:t>
          </a:r>
          <a:br>
            <a:rPr lang="es-MX" sz="800"/>
          </a:br>
          <a:r>
            <a:rPr lang="es-MX" sz="800"/>
            <a:t>perdidas de habitats  de especies faunisticas y vegetal</a:t>
          </a:r>
        </a:p>
      </dgm:t>
    </dgm:pt>
    <dgm:pt modelId="{9CD81EC0-1D67-4733-99B1-269AE9293ADF}" type="parTrans" cxnId="{31EA5309-AC3A-4DD4-A06F-DE405414100D}">
      <dgm:prSet/>
      <dgm:spPr/>
      <dgm:t>
        <a:bodyPr/>
        <a:lstStyle/>
        <a:p>
          <a:endParaRPr lang="es-MX" sz="800"/>
        </a:p>
      </dgm:t>
    </dgm:pt>
    <dgm:pt modelId="{393E9037-A273-4B00-9288-F8ED13CF35A7}" type="sibTrans" cxnId="{31EA5309-AC3A-4DD4-A06F-DE405414100D}">
      <dgm:prSet/>
      <dgm:spPr/>
      <dgm:t>
        <a:bodyPr/>
        <a:lstStyle/>
        <a:p>
          <a:endParaRPr lang="es-MX" sz="800"/>
        </a:p>
      </dgm:t>
    </dgm:pt>
    <dgm:pt modelId="{CED663AA-7CC0-43FC-899E-844D330C00DE}">
      <dgm:prSet custT="1"/>
      <dgm:spPr/>
      <dgm:t>
        <a:bodyPr/>
        <a:lstStyle/>
        <a:p>
          <a:r>
            <a:rPr lang="es-MX" sz="800"/>
            <a:t>Causa</a:t>
          </a:r>
        </a:p>
        <a:p>
          <a:r>
            <a:rPr lang="es-MX" sz="800"/>
            <a:t>Se interrumpe el proceso de captación e infiltración de agua pluvial</a:t>
          </a:r>
        </a:p>
      </dgm:t>
    </dgm:pt>
    <dgm:pt modelId="{AFDDD2FB-C2B3-439B-A78E-3702DAE30EB7}" type="parTrans" cxnId="{184B3123-03C3-4FCD-A5A3-DCB3752F8BD1}">
      <dgm:prSet/>
      <dgm:spPr/>
      <dgm:t>
        <a:bodyPr/>
        <a:lstStyle/>
        <a:p>
          <a:endParaRPr lang="es-MX" sz="800"/>
        </a:p>
      </dgm:t>
    </dgm:pt>
    <dgm:pt modelId="{0BAC54ED-0C16-41D3-8DFE-EEB2A0314DDF}" type="sibTrans" cxnId="{184B3123-03C3-4FCD-A5A3-DCB3752F8BD1}">
      <dgm:prSet/>
      <dgm:spPr/>
      <dgm:t>
        <a:bodyPr/>
        <a:lstStyle/>
        <a:p>
          <a:endParaRPr lang="es-MX" sz="800"/>
        </a:p>
      </dgm:t>
    </dgm:pt>
    <dgm:pt modelId="{DEEDE478-8720-4E90-9952-ACE037867AB9}">
      <dgm:prSet custT="1"/>
      <dgm:spPr/>
      <dgm:t>
        <a:bodyPr/>
        <a:lstStyle/>
        <a:p>
          <a:r>
            <a:rPr lang="es-MX" sz="800"/>
            <a:t>Causa</a:t>
          </a:r>
          <a:br>
            <a:rPr lang="es-MX" sz="800"/>
          </a:br>
          <a:r>
            <a:rPr lang="es-MX" sz="800"/>
            <a:t>Perdiida de los servicios ambientales que pueden brindar las barrancas</a:t>
          </a:r>
        </a:p>
      </dgm:t>
    </dgm:pt>
    <dgm:pt modelId="{0F2F7B4D-7E0C-4A99-85CA-9FF91C4BA4C1}" type="sibTrans" cxnId="{33A2863E-E84F-4F7F-8D47-994E24080D26}">
      <dgm:prSet/>
      <dgm:spPr/>
      <dgm:t>
        <a:bodyPr/>
        <a:lstStyle/>
        <a:p>
          <a:endParaRPr lang="es-MX" sz="800"/>
        </a:p>
      </dgm:t>
    </dgm:pt>
    <dgm:pt modelId="{90200647-C675-4F9A-9D1C-69AFC86D761B}" type="parTrans" cxnId="{33A2863E-E84F-4F7F-8D47-994E24080D26}">
      <dgm:prSet/>
      <dgm:spPr/>
      <dgm:t>
        <a:bodyPr/>
        <a:lstStyle/>
        <a:p>
          <a:endParaRPr lang="es-MX" sz="800"/>
        </a:p>
      </dgm:t>
    </dgm:pt>
    <dgm:pt modelId="{523D3CD4-69C6-4A12-BF2F-0B546170AF7D}">
      <dgm:prSet custT="1"/>
      <dgm:spPr/>
      <dgm:t>
        <a:bodyPr/>
        <a:lstStyle/>
        <a:p>
          <a:r>
            <a:rPr lang="es-MX" sz="800"/>
            <a:t>Causa</a:t>
          </a:r>
          <a:br>
            <a:rPr lang="es-MX" sz="800"/>
          </a:br>
          <a:r>
            <a:rPr lang="es-MX" sz="800"/>
            <a:t>Erosión y pérdida de los suelos</a:t>
          </a:r>
        </a:p>
      </dgm:t>
    </dgm:pt>
    <dgm:pt modelId="{8FEA9F94-2CEB-4C1B-B2D7-F9AE1BE637FA}" type="sibTrans" cxnId="{94363306-2509-43FD-9F60-328C15D864E9}">
      <dgm:prSet/>
      <dgm:spPr/>
      <dgm:t>
        <a:bodyPr/>
        <a:lstStyle/>
        <a:p>
          <a:endParaRPr lang="es-MX" sz="800"/>
        </a:p>
      </dgm:t>
    </dgm:pt>
    <dgm:pt modelId="{9F8BC0F6-AF64-4043-918A-EBCA2D65B8A4}" type="parTrans" cxnId="{94363306-2509-43FD-9F60-328C15D864E9}">
      <dgm:prSet/>
      <dgm:spPr/>
      <dgm:t>
        <a:bodyPr/>
        <a:lstStyle/>
        <a:p>
          <a:endParaRPr lang="es-MX" sz="800"/>
        </a:p>
      </dgm:t>
    </dgm:pt>
    <dgm:pt modelId="{7BA19098-01F4-4E33-9DA4-A1592AA87F7F}" type="pres">
      <dgm:prSet presAssocID="{7968AABD-9BA6-4B21-B279-812CB4BEFDB7}" presName="mainComposite" presStyleCnt="0">
        <dgm:presLayoutVars>
          <dgm:chPref val="1"/>
          <dgm:dir/>
          <dgm:animOne val="branch"/>
          <dgm:animLvl val="lvl"/>
          <dgm:resizeHandles val="exact"/>
        </dgm:presLayoutVars>
      </dgm:prSet>
      <dgm:spPr/>
      <dgm:t>
        <a:bodyPr/>
        <a:lstStyle/>
        <a:p>
          <a:endParaRPr lang="es-MX"/>
        </a:p>
      </dgm:t>
    </dgm:pt>
    <dgm:pt modelId="{5FD7A6D6-22C9-470C-B7DF-5DEAA017D74B}" type="pres">
      <dgm:prSet presAssocID="{7968AABD-9BA6-4B21-B279-812CB4BEFDB7}" presName="hierFlow" presStyleCnt="0"/>
      <dgm:spPr/>
    </dgm:pt>
    <dgm:pt modelId="{78D9D818-D857-4369-A634-C27B26974ECC}" type="pres">
      <dgm:prSet presAssocID="{7968AABD-9BA6-4B21-B279-812CB4BEFDB7}" presName="hierChild1" presStyleCnt="0">
        <dgm:presLayoutVars>
          <dgm:chPref val="1"/>
          <dgm:animOne val="branch"/>
          <dgm:animLvl val="lvl"/>
        </dgm:presLayoutVars>
      </dgm:prSet>
      <dgm:spPr/>
    </dgm:pt>
    <dgm:pt modelId="{975A75C2-AB9F-4C9F-AB14-0B79E7F2150C}" type="pres">
      <dgm:prSet presAssocID="{BBEE78A5-D1B3-4E35-BC58-8948B559FE99}" presName="Name14" presStyleCnt="0"/>
      <dgm:spPr/>
    </dgm:pt>
    <dgm:pt modelId="{E745364D-79AA-44F0-A89A-58B6700602F0}" type="pres">
      <dgm:prSet presAssocID="{BBEE78A5-D1B3-4E35-BC58-8948B559FE99}" presName="level1Shape" presStyleLbl="node0" presStyleIdx="0" presStyleCnt="1" custScaleX="336418" custScaleY="214819" custLinFactNeighborX="13317" custLinFactNeighborY="-96546">
        <dgm:presLayoutVars>
          <dgm:chPref val="3"/>
        </dgm:presLayoutVars>
      </dgm:prSet>
      <dgm:spPr/>
      <dgm:t>
        <a:bodyPr/>
        <a:lstStyle/>
        <a:p>
          <a:endParaRPr lang="es-MX"/>
        </a:p>
      </dgm:t>
    </dgm:pt>
    <dgm:pt modelId="{394AFE08-06D8-47CF-B2D9-10419EC1DC50}" type="pres">
      <dgm:prSet presAssocID="{BBEE78A5-D1B3-4E35-BC58-8948B559FE99}" presName="hierChild2" presStyleCnt="0"/>
      <dgm:spPr/>
    </dgm:pt>
    <dgm:pt modelId="{04D072A1-7104-402D-A235-6E46C158DF90}" type="pres">
      <dgm:prSet presAssocID="{77C93E65-707E-46A1-925D-B14F7153E1AD}" presName="Name19" presStyleLbl="parChTrans1D2" presStyleIdx="0" presStyleCnt="4"/>
      <dgm:spPr/>
      <dgm:t>
        <a:bodyPr/>
        <a:lstStyle/>
        <a:p>
          <a:endParaRPr lang="es-MX"/>
        </a:p>
      </dgm:t>
    </dgm:pt>
    <dgm:pt modelId="{B003C040-36A1-46EE-9843-E021DC1C1165}" type="pres">
      <dgm:prSet presAssocID="{2CA7C570-ADCB-4B45-961E-3C38A5247344}" presName="Name21" presStyleCnt="0"/>
      <dgm:spPr/>
    </dgm:pt>
    <dgm:pt modelId="{4111FDA3-C294-4860-A9D1-951926F70017}" type="pres">
      <dgm:prSet presAssocID="{2CA7C570-ADCB-4B45-961E-3C38A5247344}" presName="level2Shape" presStyleLbl="asst1" presStyleIdx="0" presStyleCnt="1" custScaleX="211114" custScaleY="299375"/>
      <dgm:spPr/>
      <dgm:t>
        <a:bodyPr/>
        <a:lstStyle/>
        <a:p>
          <a:endParaRPr lang="es-MX"/>
        </a:p>
      </dgm:t>
    </dgm:pt>
    <dgm:pt modelId="{402E12C2-A443-4FF1-A626-5AC4548BD16A}" type="pres">
      <dgm:prSet presAssocID="{2CA7C570-ADCB-4B45-961E-3C38A5247344}" presName="hierChild3" presStyleCnt="0"/>
      <dgm:spPr/>
    </dgm:pt>
    <dgm:pt modelId="{3E018551-49C2-4AFA-93EA-B81F8B3D4C06}" type="pres">
      <dgm:prSet presAssocID="{E2E22958-3870-4255-94E0-DBB9ADED9D3B}" presName="Name19" presStyleLbl="parChTrans1D2" presStyleIdx="1" presStyleCnt="4"/>
      <dgm:spPr/>
      <dgm:t>
        <a:bodyPr/>
        <a:lstStyle/>
        <a:p>
          <a:endParaRPr lang="es-MX"/>
        </a:p>
      </dgm:t>
    </dgm:pt>
    <dgm:pt modelId="{4ED6A82D-DB40-4CB3-85A4-D65A81B241FB}" type="pres">
      <dgm:prSet presAssocID="{14DBA9B3-CABC-4957-9410-EE3ECCF51DFC}" presName="Name21" presStyleCnt="0"/>
      <dgm:spPr/>
    </dgm:pt>
    <dgm:pt modelId="{F790D701-E7A7-4F97-92C9-00B68D6822FC}" type="pres">
      <dgm:prSet presAssocID="{14DBA9B3-CABC-4957-9410-EE3ECCF51DFC}" presName="level2Shape" presStyleLbl="node2" presStyleIdx="0" presStyleCnt="3" custScaleX="173171" custScaleY="121908"/>
      <dgm:spPr/>
      <dgm:t>
        <a:bodyPr/>
        <a:lstStyle/>
        <a:p>
          <a:endParaRPr lang="es-MX"/>
        </a:p>
      </dgm:t>
    </dgm:pt>
    <dgm:pt modelId="{968DCF90-A4F6-4A29-93CD-EE1B2FF30707}" type="pres">
      <dgm:prSet presAssocID="{14DBA9B3-CABC-4957-9410-EE3ECCF51DFC}" presName="hierChild3" presStyleCnt="0"/>
      <dgm:spPr/>
    </dgm:pt>
    <dgm:pt modelId="{73781B11-5110-4A4D-A448-BFAC825476BC}" type="pres">
      <dgm:prSet presAssocID="{9B8F6226-F08A-46C1-AFC3-13F064B9104E}" presName="Name19" presStyleLbl="parChTrans1D2" presStyleIdx="2" presStyleCnt="4"/>
      <dgm:spPr/>
      <dgm:t>
        <a:bodyPr/>
        <a:lstStyle/>
        <a:p>
          <a:endParaRPr lang="es-MX"/>
        </a:p>
      </dgm:t>
    </dgm:pt>
    <dgm:pt modelId="{D96C1A90-B8D9-4D90-A20E-CF5F9A7D95F3}" type="pres">
      <dgm:prSet presAssocID="{DDA2604E-3FF1-487B-931F-6BDEC1E0F42C}" presName="Name21" presStyleCnt="0"/>
      <dgm:spPr/>
    </dgm:pt>
    <dgm:pt modelId="{AF8FCF20-210A-46AA-8A47-E35C6C21B4D8}" type="pres">
      <dgm:prSet presAssocID="{DDA2604E-3FF1-487B-931F-6BDEC1E0F42C}" presName="level2Shape" presStyleLbl="node2" presStyleIdx="1" presStyleCnt="3" custScaleX="246771" custScaleY="154306"/>
      <dgm:spPr/>
      <dgm:t>
        <a:bodyPr/>
        <a:lstStyle/>
        <a:p>
          <a:endParaRPr lang="es-MX"/>
        </a:p>
      </dgm:t>
    </dgm:pt>
    <dgm:pt modelId="{F4A7976A-6698-492A-9F95-986C7494EB8B}" type="pres">
      <dgm:prSet presAssocID="{DDA2604E-3FF1-487B-931F-6BDEC1E0F42C}" presName="hierChild3" presStyleCnt="0"/>
      <dgm:spPr/>
    </dgm:pt>
    <dgm:pt modelId="{7E44F850-9970-4450-822B-86ED01D499C1}" type="pres">
      <dgm:prSet presAssocID="{0F418B64-4282-4983-B748-A7EDBA212FE3}" presName="Name19" presStyleLbl="parChTrans1D3" presStyleIdx="0" presStyleCnt="1"/>
      <dgm:spPr/>
      <dgm:t>
        <a:bodyPr/>
        <a:lstStyle/>
        <a:p>
          <a:endParaRPr lang="es-MX"/>
        </a:p>
      </dgm:t>
    </dgm:pt>
    <dgm:pt modelId="{4E4061AE-377F-43D3-812F-BB28606D605B}" type="pres">
      <dgm:prSet presAssocID="{A5D6A0B4-C898-4107-8758-F495030912F8}" presName="Name21" presStyleCnt="0"/>
      <dgm:spPr/>
    </dgm:pt>
    <dgm:pt modelId="{7FE30ABB-A093-48E7-827A-CF93001FEC3C}" type="pres">
      <dgm:prSet presAssocID="{A5D6A0B4-C898-4107-8758-F495030912F8}" presName="level2Shape" presStyleLbl="node3" presStyleIdx="0" presStyleCnt="1" custScaleX="366653" custScaleY="138355" custLinFactX="-18055" custLinFactNeighborX="-100000" custLinFactNeighborY="36188"/>
      <dgm:spPr/>
      <dgm:t>
        <a:bodyPr/>
        <a:lstStyle/>
        <a:p>
          <a:endParaRPr lang="es-MX"/>
        </a:p>
      </dgm:t>
    </dgm:pt>
    <dgm:pt modelId="{481A59F7-DA6C-4F64-90CE-58935CCD495E}" type="pres">
      <dgm:prSet presAssocID="{A5D6A0B4-C898-4107-8758-F495030912F8}" presName="hierChild3" presStyleCnt="0"/>
      <dgm:spPr/>
    </dgm:pt>
    <dgm:pt modelId="{C175D0D2-BC83-4EC9-8D64-EDD4053271CF}" type="pres">
      <dgm:prSet presAssocID="{353A7DF6-1CB6-42D4-BEA6-E80737C36D00}" presName="Name19" presStyleLbl="parChTrans1D4" presStyleIdx="0" presStyleCnt="5"/>
      <dgm:spPr/>
      <dgm:t>
        <a:bodyPr/>
        <a:lstStyle/>
        <a:p>
          <a:endParaRPr lang="es-MX"/>
        </a:p>
      </dgm:t>
    </dgm:pt>
    <dgm:pt modelId="{8E08E743-3105-4912-A7A3-9DF2344FEF49}" type="pres">
      <dgm:prSet presAssocID="{21ECDB6C-5FEA-449B-912F-99001F4F7B08}" presName="Name21" presStyleCnt="0"/>
      <dgm:spPr/>
    </dgm:pt>
    <dgm:pt modelId="{8697FDAB-F0D5-47EA-8B0F-FAEB96D280AB}" type="pres">
      <dgm:prSet presAssocID="{21ECDB6C-5FEA-449B-912F-99001F4F7B08}" presName="level2Shape" presStyleLbl="node4" presStyleIdx="0" presStyleCnt="5" custScaleX="208789" custScaleY="228500" custLinFactX="-69778" custLinFactNeighborX="-100000" custLinFactNeighborY="48305"/>
      <dgm:spPr/>
      <dgm:t>
        <a:bodyPr/>
        <a:lstStyle/>
        <a:p>
          <a:endParaRPr lang="es-MX"/>
        </a:p>
      </dgm:t>
    </dgm:pt>
    <dgm:pt modelId="{EDA9EB5F-22C6-4116-A521-631ECB2AA5F6}" type="pres">
      <dgm:prSet presAssocID="{21ECDB6C-5FEA-449B-912F-99001F4F7B08}" presName="hierChild3" presStyleCnt="0"/>
      <dgm:spPr/>
    </dgm:pt>
    <dgm:pt modelId="{566F11FD-DB57-4A45-AD26-A6E808568731}" type="pres">
      <dgm:prSet presAssocID="{90200647-C675-4F9A-9D1C-69AFC86D761B}" presName="Name19" presStyleLbl="parChTrans1D4" presStyleIdx="1" presStyleCnt="5"/>
      <dgm:spPr/>
      <dgm:t>
        <a:bodyPr/>
        <a:lstStyle/>
        <a:p>
          <a:endParaRPr lang="es-MX"/>
        </a:p>
      </dgm:t>
    </dgm:pt>
    <dgm:pt modelId="{315A11FC-DF13-4BA1-A6C0-9E9FA7F6AA5D}" type="pres">
      <dgm:prSet presAssocID="{DEEDE478-8720-4E90-9952-ACE037867AB9}" presName="Name21" presStyleCnt="0"/>
      <dgm:spPr/>
    </dgm:pt>
    <dgm:pt modelId="{26D6DE78-095B-404E-83C3-FB3179D00BC5}" type="pres">
      <dgm:prSet presAssocID="{DEEDE478-8720-4E90-9952-ACE037867AB9}" presName="level2Shape" presStyleLbl="node4" presStyleIdx="1" presStyleCnt="5" custScaleX="263186" custScaleY="194643" custLinFactX="-4074" custLinFactY="68803" custLinFactNeighborX="-100000" custLinFactNeighborY="100000"/>
      <dgm:spPr/>
      <dgm:t>
        <a:bodyPr/>
        <a:lstStyle/>
        <a:p>
          <a:endParaRPr lang="es-MX"/>
        </a:p>
      </dgm:t>
    </dgm:pt>
    <dgm:pt modelId="{4E2B2175-DC84-4602-A519-10B0430C4ADC}" type="pres">
      <dgm:prSet presAssocID="{DEEDE478-8720-4E90-9952-ACE037867AB9}" presName="hierChild3" presStyleCnt="0"/>
      <dgm:spPr/>
    </dgm:pt>
    <dgm:pt modelId="{1DA540AC-9E79-4D15-9F3D-D51B733D6D1C}" type="pres">
      <dgm:prSet presAssocID="{AFDDD2FB-C2B3-439B-A78E-3702DAE30EB7}" presName="Name19" presStyleLbl="parChTrans1D4" presStyleIdx="2" presStyleCnt="5"/>
      <dgm:spPr/>
      <dgm:t>
        <a:bodyPr/>
        <a:lstStyle/>
        <a:p>
          <a:endParaRPr lang="es-MX"/>
        </a:p>
      </dgm:t>
    </dgm:pt>
    <dgm:pt modelId="{AE1BCEDF-87DF-470B-9DA5-6EAB47051D72}" type="pres">
      <dgm:prSet presAssocID="{CED663AA-7CC0-43FC-899E-844D330C00DE}" presName="Name21" presStyleCnt="0"/>
      <dgm:spPr/>
    </dgm:pt>
    <dgm:pt modelId="{D0270380-5A88-430C-ACB8-D3539C0A836E}" type="pres">
      <dgm:prSet presAssocID="{CED663AA-7CC0-43FC-899E-844D330C00DE}" presName="level2Shape" presStyleLbl="node4" presStyleIdx="2" presStyleCnt="5" custScaleX="278324" custScaleY="191652" custLinFactX="87364" custLinFactNeighborX="100000" custLinFactNeighborY="49450"/>
      <dgm:spPr/>
      <dgm:t>
        <a:bodyPr/>
        <a:lstStyle/>
        <a:p>
          <a:endParaRPr lang="es-MX"/>
        </a:p>
      </dgm:t>
    </dgm:pt>
    <dgm:pt modelId="{4D16CCFE-8D33-4333-94D9-D5970F7D1A41}" type="pres">
      <dgm:prSet presAssocID="{CED663AA-7CC0-43FC-899E-844D330C00DE}" presName="hierChild3" presStyleCnt="0"/>
      <dgm:spPr/>
    </dgm:pt>
    <dgm:pt modelId="{2E8E76F0-0FD9-461F-A9C4-58340718D557}" type="pres">
      <dgm:prSet presAssocID="{9F8BC0F6-AF64-4043-918A-EBCA2D65B8A4}" presName="Name19" presStyleLbl="parChTrans1D4" presStyleIdx="3" presStyleCnt="5"/>
      <dgm:spPr/>
      <dgm:t>
        <a:bodyPr/>
        <a:lstStyle/>
        <a:p>
          <a:endParaRPr lang="es-MX"/>
        </a:p>
      </dgm:t>
    </dgm:pt>
    <dgm:pt modelId="{48B09DBD-6AE8-4461-89FC-EE665CB995C1}" type="pres">
      <dgm:prSet presAssocID="{523D3CD4-69C6-4A12-BF2F-0B546170AF7D}" presName="Name21" presStyleCnt="0"/>
      <dgm:spPr/>
    </dgm:pt>
    <dgm:pt modelId="{89EF05F5-7B28-42C5-8B7C-C4091C0D502C}" type="pres">
      <dgm:prSet presAssocID="{523D3CD4-69C6-4A12-BF2F-0B546170AF7D}" presName="level2Shape" presStyleLbl="node4" presStyleIdx="3" presStyleCnt="5" custScaleX="222563" custScaleY="129941" custLinFactX="-183071" custLinFactNeighborX="-200000" custLinFactNeighborY="51401"/>
      <dgm:spPr/>
      <dgm:t>
        <a:bodyPr/>
        <a:lstStyle/>
        <a:p>
          <a:endParaRPr lang="es-MX"/>
        </a:p>
      </dgm:t>
    </dgm:pt>
    <dgm:pt modelId="{C5F62B38-20F0-47FF-B96F-6F47CA436B3D}" type="pres">
      <dgm:prSet presAssocID="{523D3CD4-69C6-4A12-BF2F-0B546170AF7D}" presName="hierChild3" presStyleCnt="0"/>
      <dgm:spPr/>
    </dgm:pt>
    <dgm:pt modelId="{BEF7CDD9-54F0-4947-8DAE-1B5305E6D2C2}" type="pres">
      <dgm:prSet presAssocID="{9CD81EC0-1D67-4733-99B1-269AE9293ADF}" presName="Name19" presStyleLbl="parChTrans1D4" presStyleIdx="4" presStyleCnt="5"/>
      <dgm:spPr/>
      <dgm:t>
        <a:bodyPr/>
        <a:lstStyle/>
        <a:p>
          <a:endParaRPr lang="es-MX"/>
        </a:p>
      </dgm:t>
    </dgm:pt>
    <dgm:pt modelId="{3C5D17C6-A556-4851-9415-512462CBDAC4}" type="pres">
      <dgm:prSet presAssocID="{528EF09C-DFAC-4FDA-8943-41844B72B684}" presName="Name21" presStyleCnt="0"/>
      <dgm:spPr/>
    </dgm:pt>
    <dgm:pt modelId="{8D24D89A-5E44-4B1D-AF08-5571BB1FB618}" type="pres">
      <dgm:prSet presAssocID="{528EF09C-DFAC-4FDA-8943-41844B72B684}" presName="level2Shape" presStyleLbl="node4" presStyleIdx="4" presStyleCnt="5" custScaleX="264006" custScaleY="148504" custLinFactX="-100000" custLinFactNeighborX="-175694" custLinFactNeighborY="90930"/>
      <dgm:spPr/>
      <dgm:t>
        <a:bodyPr/>
        <a:lstStyle/>
        <a:p>
          <a:endParaRPr lang="es-MX"/>
        </a:p>
      </dgm:t>
    </dgm:pt>
    <dgm:pt modelId="{5D03002A-1769-496C-BE9F-7E75BB2C921C}" type="pres">
      <dgm:prSet presAssocID="{528EF09C-DFAC-4FDA-8943-41844B72B684}" presName="hierChild3" presStyleCnt="0"/>
      <dgm:spPr/>
    </dgm:pt>
    <dgm:pt modelId="{B60D6528-CD23-44B2-9011-075A51E1356C}" type="pres">
      <dgm:prSet presAssocID="{AC6400F3-1BD8-4771-8CA8-CCD2F948477E}" presName="Name19" presStyleLbl="parChTrans1D2" presStyleIdx="3" presStyleCnt="4"/>
      <dgm:spPr/>
      <dgm:t>
        <a:bodyPr/>
        <a:lstStyle/>
        <a:p>
          <a:endParaRPr lang="es-MX"/>
        </a:p>
      </dgm:t>
    </dgm:pt>
    <dgm:pt modelId="{5A5510CD-373E-4CDF-8DF7-7CBEF0C077C4}" type="pres">
      <dgm:prSet presAssocID="{1DDDC9B4-6092-4B5F-91BA-89A7A20A7559}" presName="Name21" presStyleCnt="0"/>
      <dgm:spPr/>
    </dgm:pt>
    <dgm:pt modelId="{CF83DA34-8319-41B3-9867-7CA32BD8A641}" type="pres">
      <dgm:prSet presAssocID="{1DDDC9B4-6092-4B5F-91BA-89A7A20A7559}" presName="level2Shape" presStyleLbl="node2" presStyleIdx="2" presStyleCnt="3" custScaleX="181165" custScaleY="278033" custLinFactNeighborX="-14618" custLinFactNeighborY="2436"/>
      <dgm:spPr/>
      <dgm:t>
        <a:bodyPr/>
        <a:lstStyle/>
        <a:p>
          <a:endParaRPr lang="es-MX"/>
        </a:p>
      </dgm:t>
    </dgm:pt>
    <dgm:pt modelId="{BF5FE21E-6F98-4420-85FC-422E11FE32D9}" type="pres">
      <dgm:prSet presAssocID="{1DDDC9B4-6092-4B5F-91BA-89A7A20A7559}" presName="hierChild3" presStyleCnt="0"/>
      <dgm:spPr/>
    </dgm:pt>
    <dgm:pt modelId="{CF8D88FA-DF2E-49CC-8457-34388DD68877}" type="pres">
      <dgm:prSet presAssocID="{7968AABD-9BA6-4B21-B279-812CB4BEFDB7}" presName="bgShapesFlow" presStyleCnt="0"/>
      <dgm:spPr/>
    </dgm:pt>
  </dgm:ptLst>
  <dgm:cxnLst>
    <dgm:cxn modelId="{6AEEFFB6-1312-411E-9626-76FA7F442BD9}" type="presOf" srcId="{0F418B64-4282-4983-B748-A7EDBA212FE3}" destId="{7E44F850-9970-4450-822B-86ED01D499C1}" srcOrd="0" destOrd="0" presId="urn:microsoft.com/office/officeart/2005/8/layout/hierarchy6"/>
    <dgm:cxn modelId="{6B492006-A5D7-48B3-9AFD-970ABDBACA10}" srcId="{BBEE78A5-D1B3-4E35-BC58-8948B559FE99}" destId="{1DDDC9B4-6092-4B5F-91BA-89A7A20A7559}" srcOrd="3" destOrd="0" parTransId="{AC6400F3-1BD8-4771-8CA8-CCD2F948477E}" sibTransId="{E9F50DA0-F688-469E-9029-3E63AC7388A8}"/>
    <dgm:cxn modelId="{59ED3EDC-BC12-4D5D-AC49-7196BAC6832E}" type="presOf" srcId="{1DDDC9B4-6092-4B5F-91BA-89A7A20A7559}" destId="{CF83DA34-8319-41B3-9867-7CA32BD8A641}" srcOrd="0" destOrd="0" presId="urn:microsoft.com/office/officeart/2005/8/layout/hierarchy6"/>
    <dgm:cxn modelId="{94363306-2509-43FD-9F60-328C15D864E9}" srcId="{A5D6A0B4-C898-4107-8758-F495030912F8}" destId="{523D3CD4-69C6-4A12-BF2F-0B546170AF7D}" srcOrd="2" destOrd="0" parTransId="{9F8BC0F6-AF64-4043-918A-EBCA2D65B8A4}" sibTransId="{8FEA9F94-2CEB-4C1B-B2D7-F9AE1BE637FA}"/>
    <dgm:cxn modelId="{31D5A83E-5F03-4AE8-926D-459A1753F688}" type="presOf" srcId="{528EF09C-DFAC-4FDA-8943-41844B72B684}" destId="{8D24D89A-5E44-4B1D-AF08-5571BB1FB618}" srcOrd="0" destOrd="0" presId="urn:microsoft.com/office/officeart/2005/8/layout/hierarchy6"/>
    <dgm:cxn modelId="{E5691E8D-467F-4E63-A3A0-A4E28444F710}" type="presOf" srcId="{AC6400F3-1BD8-4771-8CA8-CCD2F948477E}" destId="{B60D6528-CD23-44B2-9011-075A51E1356C}" srcOrd="0" destOrd="0" presId="urn:microsoft.com/office/officeart/2005/8/layout/hierarchy6"/>
    <dgm:cxn modelId="{97262E4A-C98D-43A2-8A86-881D4D99E6DF}" type="presOf" srcId="{353A7DF6-1CB6-42D4-BEA6-E80737C36D00}" destId="{C175D0D2-BC83-4EC9-8D64-EDD4053271CF}" srcOrd="0" destOrd="0" presId="urn:microsoft.com/office/officeart/2005/8/layout/hierarchy6"/>
    <dgm:cxn modelId="{7264F977-7D98-4E45-80E6-64FF612980D6}" srcId="{A5D6A0B4-C898-4107-8758-F495030912F8}" destId="{21ECDB6C-5FEA-449B-912F-99001F4F7B08}" srcOrd="0" destOrd="0" parTransId="{353A7DF6-1CB6-42D4-BEA6-E80737C36D00}" sibTransId="{31DF3EDC-8447-4147-9559-875F9B8C1708}"/>
    <dgm:cxn modelId="{395DA490-1E4D-481F-A412-406CABEBC63D}" type="presOf" srcId="{A5D6A0B4-C898-4107-8758-F495030912F8}" destId="{7FE30ABB-A093-48E7-827A-CF93001FEC3C}" srcOrd="0" destOrd="0" presId="urn:microsoft.com/office/officeart/2005/8/layout/hierarchy6"/>
    <dgm:cxn modelId="{25CD6F68-0796-45D2-B195-E805D36A7E52}" srcId="{BBEE78A5-D1B3-4E35-BC58-8948B559FE99}" destId="{14DBA9B3-CABC-4957-9410-EE3ECCF51DFC}" srcOrd="1" destOrd="0" parTransId="{E2E22958-3870-4255-94E0-DBB9ADED9D3B}" sibTransId="{B78E7516-B1D7-4747-9DAF-8B6063AD4182}"/>
    <dgm:cxn modelId="{FBF86A08-33F5-484B-AE90-6C1069F340AE}" type="presOf" srcId="{DEEDE478-8720-4E90-9952-ACE037867AB9}" destId="{26D6DE78-095B-404E-83C3-FB3179D00BC5}" srcOrd="0" destOrd="0" presId="urn:microsoft.com/office/officeart/2005/8/layout/hierarchy6"/>
    <dgm:cxn modelId="{7C3EB51B-D93A-4246-8E4F-FB01EDFDED6B}" type="presOf" srcId="{BBEE78A5-D1B3-4E35-BC58-8948B559FE99}" destId="{E745364D-79AA-44F0-A89A-58B6700602F0}" srcOrd="0" destOrd="0" presId="urn:microsoft.com/office/officeart/2005/8/layout/hierarchy6"/>
    <dgm:cxn modelId="{F9C26E3E-14C0-4FFC-B85E-9EE2E95A3129}" type="presOf" srcId="{CED663AA-7CC0-43FC-899E-844D330C00DE}" destId="{D0270380-5A88-430C-ACB8-D3539C0A836E}" srcOrd="0" destOrd="0" presId="urn:microsoft.com/office/officeart/2005/8/layout/hierarchy6"/>
    <dgm:cxn modelId="{1B11C47A-8A45-418A-A8A2-9777B738883B}" type="presOf" srcId="{9F8BC0F6-AF64-4043-918A-EBCA2D65B8A4}" destId="{2E8E76F0-0FD9-461F-A9C4-58340718D557}" srcOrd="0" destOrd="0" presId="urn:microsoft.com/office/officeart/2005/8/layout/hierarchy6"/>
    <dgm:cxn modelId="{31EA5309-AC3A-4DD4-A06F-DE405414100D}" srcId="{523D3CD4-69C6-4A12-BF2F-0B546170AF7D}" destId="{528EF09C-DFAC-4FDA-8943-41844B72B684}" srcOrd="0" destOrd="0" parTransId="{9CD81EC0-1D67-4733-99B1-269AE9293ADF}" sibTransId="{393E9037-A273-4B00-9288-F8ED13CF35A7}"/>
    <dgm:cxn modelId="{107719FA-0247-48A6-80AF-BA1AC19DE927}" type="presOf" srcId="{AFDDD2FB-C2B3-439B-A78E-3702DAE30EB7}" destId="{1DA540AC-9E79-4D15-9F3D-D51B733D6D1C}" srcOrd="0" destOrd="0" presId="urn:microsoft.com/office/officeart/2005/8/layout/hierarchy6"/>
    <dgm:cxn modelId="{E750A852-530C-465A-BFFD-E4C31D02D7E0}" type="presOf" srcId="{7968AABD-9BA6-4B21-B279-812CB4BEFDB7}" destId="{7BA19098-01F4-4E33-9DA4-A1592AA87F7F}" srcOrd="0" destOrd="0" presId="urn:microsoft.com/office/officeart/2005/8/layout/hierarchy6"/>
    <dgm:cxn modelId="{4DBB714B-67FB-47DF-9EED-79992C9312B2}" type="presOf" srcId="{2CA7C570-ADCB-4B45-961E-3C38A5247344}" destId="{4111FDA3-C294-4860-A9D1-951926F70017}" srcOrd="0" destOrd="0" presId="urn:microsoft.com/office/officeart/2005/8/layout/hierarchy6"/>
    <dgm:cxn modelId="{40469697-682B-434C-9542-D992F175CA8D}" srcId="{DDA2604E-3FF1-487B-931F-6BDEC1E0F42C}" destId="{A5D6A0B4-C898-4107-8758-F495030912F8}" srcOrd="0" destOrd="0" parTransId="{0F418B64-4282-4983-B748-A7EDBA212FE3}" sibTransId="{37C2331D-FDC7-470E-9B69-110B3E80A4A3}"/>
    <dgm:cxn modelId="{F6F1F2FC-C8FB-47AE-BFDB-EC0773726C46}" type="presOf" srcId="{90200647-C675-4F9A-9D1C-69AFC86D761B}" destId="{566F11FD-DB57-4A45-AD26-A6E808568731}" srcOrd="0" destOrd="0" presId="urn:microsoft.com/office/officeart/2005/8/layout/hierarchy6"/>
    <dgm:cxn modelId="{689577BC-D247-4C7E-B4B5-433836C05CAD}" type="presOf" srcId="{DDA2604E-3FF1-487B-931F-6BDEC1E0F42C}" destId="{AF8FCF20-210A-46AA-8A47-E35C6C21B4D8}" srcOrd="0" destOrd="0" presId="urn:microsoft.com/office/officeart/2005/8/layout/hierarchy6"/>
    <dgm:cxn modelId="{873D0E6F-6F4F-48B8-87CC-2C61578B28C8}" srcId="{BBEE78A5-D1B3-4E35-BC58-8948B559FE99}" destId="{DDA2604E-3FF1-487B-931F-6BDEC1E0F42C}" srcOrd="2" destOrd="0" parTransId="{9B8F6226-F08A-46C1-AFC3-13F064B9104E}" sibTransId="{434319FC-21AD-47FD-A0A8-9DE5147A104C}"/>
    <dgm:cxn modelId="{C8D6844F-536A-4DDA-8CE3-DF341DC3BF9E}" type="presOf" srcId="{77C93E65-707E-46A1-925D-B14F7153E1AD}" destId="{04D072A1-7104-402D-A235-6E46C158DF90}" srcOrd="0" destOrd="0" presId="urn:microsoft.com/office/officeart/2005/8/layout/hierarchy6"/>
    <dgm:cxn modelId="{04E21CFC-5072-4011-B0F9-016097BBF0EC}" type="presOf" srcId="{523D3CD4-69C6-4A12-BF2F-0B546170AF7D}" destId="{89EF05F5-7B28-42C5-8B7C-C4091C0D502C}" srcOrd="0" destOrd="0" presId="urn:microsoft.com/office/officeart/2005/8/layout/hierarchy6"/>
    <dgm:cxn modelId="{F7F20837-D59C-4A22-9C07-9E0210D04DEE}" type="presOf" srcId="{9B8F6226-F08A-46C1-AFC3-13F064B9104E}" destId="{73781B11-5110-4A4D-A448-BFAC825476BC}" srcOrd="0" destOrd="0" presId="urn:microsoft.com/office/officeart/2005/8/layout/hierarchy6"/>
    <dgm:cxn modelId="{8E08BE00-059C-46E3-A690-3E85AED04DF7}" type="presOf" srcId="{E2E22958-3870-4255-94E0-DBB9ADED9D3B}" destId="{3E018551-49C2-4AFA-93EA-B81F8B3D4C06}" srcOrd="0" destOrd="0" presId="urn:microsoft.com/office/officeart/2005/8/layout/hierarchy6"/>
    <dgm:cxn modelId="{406A2174-30E8-48E9-A080-5A5510487D0F}" srcId="{7968AABD-9BA6-4B21-B279-812CB4BEFDB7}" destId="{BBEE78A5-D1B3-4E35-BC58-8948B559FE99}" srcOrd="0" destOrd="0" parTransId="{ACB648E8-941F-48AD-9F92-A79CF859E57D}" sibTransId="{F4023A2F-679B-4938-8D1B-1625FA124251}"/>
    <dgm:cxn modelId="{38EC78DC-C47B-4755-A3A7-88BCC0262EC6}" type="presOf" srcId="{14DBA9B3-CABC-4957-9410-EE3ECCF51DFC}" destId="{F790D701-E7A7-4F97-92C9-00B68D6822FC}" srcOrd="0" destOrd="0" presId="urn:microsoft.com/office/officeart/2005/8/layout/hierarchy6"/>
    <dgm:cxn modelId="{184B3123-03C3-4FCD-A5A3-DCB3752F8BD1}" srcId="{A5D6A0B4-C898-4107-8758-F495030912F8}" destId="{CED663AA-7CC0-43FC-899E-844D330C00DE}" srcOrd="1" destOrd="0" parTransId="{AFDDD2FB-C2B3-439B-A78E-3702DAE30EB7}" sibTransId="{0BAC54ED-0C16-41D3-8DFE-EEB2A0314DDF}"/>
    <dgm:cxn modelId="{33A2863E-E84F-4F7F-8D47-994E24080D26}" srcId="{21ECDB6C-5FEA-449B-912F-99001F4F7B08}" destId="{DEEDE478-8720-4E90-9952-ACE037867AB9}" srcOrd="0" destOrd="0" parTransId="{90200647-C675-4F9A-9D1C-69AFC86D761B}" sibTransId="{0F2F7B4D-7E0C-4A99-85CA-9FF91C4BA4C1}"/>
    <dgm:cxn modelId="{F635BD57-FEC6-46F4-8D19-49CC9C6C98D2}" srcId="{BBEE78A5-D1B3-4E35-BC58-8948B559FE99}" destId="{2CA7C570-ADCB-4B45-961E-3C38A5247344}" srcOrd="0" destOrd="0" parTransId="{77C93E65-707E-46A1-925D-B14F7153E1AD}" sibTransId="{834F0B10-BFFE-4102-9DCF-1041A76D40AC}"/>
    <dgm:cxn modelId="{AA4EABD7-C043-45D0-9FBF-7D1533BD4F21}" type="presOf" srcId="{9CD81EC0-1D67-4733-99B1-269AE9293ADF}" destId="{BEF7CDD9-54F0-4947-8DAE-1B5305E6D2C2}" srcOrd="0" destOrd="0" presId="urn:microsoft.com/office/officeart/2005/8/layout/hierarchy6"/>
    <dgm:cxn modelId="{1522AF0C-FE70-4702-8C8B-44AF2154A79D}" type="presOf" srcId="{21ECDB6C-5FEA-449B-912F-99001F4F7B08}" destId="{8697FDAB-F0D5-47EA-8B0F-FAEB96D280AB}" srcOrd="0" destOrd="0" presId="urn:microsoft.com/office/officeart/2005/8/layout/hierarchy6"/>
    <dgm:cxn modelId="{6B8BE86F-FAA9-47C5-969D-656D20E759D0}" type="presParOf" srcId="{7BA19098-01F4-4E33-9DA4-A1592AA87F7F}" destId="{5FD7A6D6-22C9-470C-B7DF-5DEAA017D74B}" srcOrd="0" destOrd="0" presId="urn:microsoft.com/office/officeart/2005/8/layout/hierarchy6"/>
    <dgm:cxn modelId="{7A6C5113-6B64-4512-A3A7-6CC5328CA6F0}" type="presParOf" srcId="{5FD7A6D6-22C9-470C-B7DF-5DEAA017D74B}" destId="{78D9D818-D857-4369-A634-C27B26974ECC}" srcOrd="0" destOrd="0" presId="urn:microsoft.com/office/officeart/2005/8/layout/hierarchy6"/>
    <dgm:cxn modelId="{EC969B93-C6E0-4E7E-9FDE-4F5E20D665AC}" type="presParOf" srcId="{78D9D818-D857-4369-A634-C27B26974ECC}" destId="{975A75C2-AB9F-4C9F-AB14-0B79E7F2150C}" srcOrd="0" destOrd="0" presId="urn:microsoft.com/office/officeart/2005/8/layout/hierarchy6"/>
    <dgm:cxn modelId="{8070A382-7ADB-40A7-A7DF-0B09B8972930}" type="presParOf" srcId="{975A75C2-AB9F-4C9F-AB14-0B79E7F2150C}" destId="{E745364D-79AA-44F0-A89A-58B6700602F0}" srcOrd="0" destOrd="0" presId="urn:microsoft.com/office/officeart/2005/8/layout/hierarchy6"/>
    <dgm:cxn modelId="{3AD3A0D1-C415-4DCB-AB88-4D967F958FC2}" type="presParOf" srcId="{975A75C2-AB9F-4C9F-AB14-0B79E7F2150C}" destId="{394AFE08-06D8-47CF-B2D9-10419EC1DC50}" srcOrd="1" destOrd="0" presId="urn:microsoft.com/office/officeart/2005/8/layout/hierarchy6"/>
    <dgm:cxn modelId="{3969FBB4-7F2B-494B-AF4B-68B5AF5CA6DB}" type="presParOf" srcId="{394AFE08-06D8-47CF-B2D9-10419EC1DC50}" destId="{04D072A1-7104-402D-A235-6E46C158DF90}" srcOrd="0" destOrd="0" presId="urn:microsoft.com/office/officeart/2005/8/layout/hierarchy6"/>
    <dgm:cxn modelId="{0DDE8E80-6713-4DA7-BC1C-2C4CFF5F230F}" type="presParOf" srcId="{394AFE08-06D8-47CF-B2D9-10419EC1DC50}" destId="{B003C040-36A1-46EE-9843-E021DC1C1165}" srcOrd="1" destOrd="0" presId="urn:microsoft.com/office/officeart/2005/8/layout/hierarchy6"/>
    <dgm:cxn modelId="{B3E1671A-4D73-47E6-BC3A-DE669E62EA1C}" type="presParOf" srcId="{B003C040-36A1-46EE-9843-E021DC1C1165}" destId="{4111FDA3-C294-4860-A9D1-951926F70017}" srcOrd="0" destOrd="0" presId="urn:microsoft.com/office/officeart/2005/8/layout/hierarchy6"/>
    <dgm:cxn modelId="{CB64C980-F6C3-45FE-AA0A-21BF55520809}" type="presParOf" srcId="{B003C040-36A1-46EE-9843-E021DC1C1165}" destId="{402E12C2-A443-4FF1-A626-5AC4548BD16A}" srcOrd="1" destOrd="0" presId="urn:microsoft.com/office/officeart/2005/8/layout/hierarchy6"/>
    <dgm:cxn modelId="{5D4B2346-E79D-45BA-8D55-B6F460D04224}" type="presParOf" srcId="{394AFE08-06D8-47CF-B2D9-10419EC1DC50}" destId="{3E018551-49C2-4AFA-93EA-B81F8B3D4C06}" srcOrd="2" destOrd="0" presId="urn:microsoft.com/office/officeart/2005/8/layout/hierarchy6"/>
    <dgm:cxn modelId="{BBC62062-C7CE-4397-8428-CFADDFCF11AD}" type="presParOf" srcId="{394AFE08-06D8-47CF-B2D9-10419EC1DC50}" destId="{4ED6A82D-DB40-4CB3-85A4-D65A81B241FB}" srcOrd="3" destOrd="0" presId="urn:microsoft.com/office/officeart/2005/8/layout/hierarchy6"/>
    <dgm:cxn modelId="{C09A008D-1732-437B-8D88-75CECE3DCD69}" type="presParOf" srcId="{4ED6A82D-DB40-4CB3-85A4-D65A81B241FB}" destId="{F790D701-E7A7-4F97-92C9-00B68D6822FC}" srcOrd="0" destOrd="0" presId="urn:microsoft.com/office/officeart/2005/8/layout/hierarchy6"/>
    <dgm:cxn modelId="{0FA893CD-25FB-4E50-8E26-A43E96EA79ED}" type="presParOf" srcId="{4ED6A82D-DB40-4CB3-85A4-D65A81B241FB}" destId="{968DCF90-A4F6-4A29-93CD-EE1B2FF30707}" srcOrd="1" destOrd="0" presId="urn:microsoft.com/office/officeart/2005/8/layout/hierarchy6"/>
    <dgm:cxn modelId="{739CE5FF-E33C-4584-A1E3-32CB4548AFA9}" type="presParOf" srcId="{394AFE08-06D8-47CF-B2D9-10419EC1DC50}" destId="{73781B11-5110-4A4D-A448-BFAC825476BC}" srcOrd="4" destOrd="0" presId="urn:microsoft.com/office/officeart/2005/8/layout/hierarchy6"/>
    <dgm:cxn modelId="{F66DDFC0-EDEB-40F6-AFB8-39AF58B79C81}" type="presParOf" srcId="{394AFE08-06D8-47CF-B2D9-10419EC1DC50}" destId="{D96C1A90-B8D9-4D90-A20E-CF5F9A7D95F3}" srcOrd="5" destOrd="0" presId="urn:microsoft.com/office/officeart/2005/8/layout/hierarchy6"/>
    <dgm:cxn modelId="{6C02B4D0-79DB-43EC-A2F4-F28629FB7DB0}" type="presParOf" srcId="{D96C1A90-B8D9-4D90-A20E-CF5F9A7D95F3}" destId="{AF8FCF20-210A-46AA-8A47-E35C6C21B4D8}" srcOrd="0" destOrd="0" presId="urn:microsoft.com/office/officeart/2005/8/layout/hierarchy6"/>
    <dgm:cxn modelId="{8648D355-34AC-45BE-B0A0-6F941E262786}" type="presParOf" srcId="{D96C1A90-B8D9-4D90-A20E-CF5F9A7D95F3}" destId="{F4A7976A-6698-492A-9F95-986C7494EB8B}" srcOrd="1" destOrd="0" presId="urn:microsoft.com/office/officeart/2005/8/layout/hierarchy6"/>
    <dgm:cxn modelId="{A72781CC-D92F-4113-8F2C-FA886702AE98}" type="presParOf" srcId="{F4A7976A-6698-492A-9F95-986C7494EB8B}" destId="{7E44F850-9970-4450-822B-86ED01D499C1}" srcOrd="0" destOrd="0" presId="urn:microsoft.com/office/officeart/2005/8/layout/hierarchy6"/>
    <dgm:cxn modelId="{D77B0B1A-CCD5-4EA4-BF63-0552110D995E}" type="presParOf" srcId="{F4A7976A-6698-492A-9F95-986C7494EB8B}" destId="{4E4061AE-377F-43D3-812F-BB28606D605B}" srcOrd="1" destOrd="0" presId="urn:microsoft.com/office/officeart/2005/8/layout/hierarchy6"/>
    <dgm:cxn modelId="{6CDC40E8-57B5-4DC6-A563-CEAC68B21B7D}" type="presParOf" srcId="{4E4061AE-377F-43D3-812F-BB28606D605B}" destId="{7FE30ABB-A093-48E7-827A-CF93001FEC3C}" srcOrd="0" destOrd="0" presId="urn:microsoft.com/office/officeart/2005/8/layout/hierarchy6"/>
    <dgm:cxn modelId="{00D9EAD1-22A4-428B-A4B2-B1AE97E0C579}" type="presParOf" srcId="{4E4061AE-377F-43D3-812F-BB28606D605B}" destId="{481A59F7-DA6C-4F64-90CE-58935CCD495E}" srcOrd="1" destOrd="0" presId="urn:microsoft.com/office/officeart/2005/8/layout/hierarchy6"/>
    <dgm:cxn modelId="{7489178F-C80F-43F9-A2F2-1459B520A70F}" type="presParOf" srcId="{481A59F7-DA6C-4F64-90CE-58935CCD495E}" destId="{C175D0D2-BC83-4EC9-8D64-EDD4053271CF}" srcOrd="0" destOrd="0" presId="urn:microsoft.com/office/officeart/2005/8/layout/hierarchy6"/>
    <dgm:cxn modelId="{AF5DE8E5-DA70-4FDB-BEEB-860A6331025E}" type="presParOf" srcId="{481A59F7-DA6C-4F64-90CE-58935CCD495E}" destId="{8E08E743-3105-4912-A7A3-9DF2344FEF49}" srcOrd="1" destOrd="0" presId="urn:microsoft.com/office/officeart/2005/8/layout/hierarchy6"/>
    <dgm:cxn modelId="{B5119360-6303-4FA1-A157-1E4D7219EE56}" type="presParOf" srcId="{8E08E743-3105-4912-A7A3-9DF2344FEF49}" destId="{8697FDAB-F0D5-47EA-8B0F-FAEB96D280AB}" srcOrd="0" destOrd="0" presId="urn:microsoft.com/office/officeart/2005/8/layout/hierarchy6"/>
    <dgm:cxn modelId="{012F7AD7-03B6-414B-817D-8891E8776565}" type="presParOf" srcId="{8E08E743-3105-4912-A7A3-9DF2344FEF49}" destId="{EDA9EB5F-22C6-4116-A521-631ECB2AA5F6}" srcOrd="1" destOrd="0" presId="urn:microsoft.com/office/officeart/2005/8/layout/hierarchy6"/>
    <dgm:cxn modelId="{73531B62-919B-4AAA-B4A9-55EB7C356F01}" type="presParOf" srcId="{EDA9EB5F-22C6-4116-A521-631ECB2AA5F6}" destId="{566F11FD-DB57-4A45-AD26-A6E808568731}" srcOrd="0" destOrd="0" presId="urn:microsoft.com/office/officeart/2005/8/layout/hierarchy6"/>
    <dgm:cxn modelId="{1281EC04-3063-4883-8D8F-548273305A2C}" type="presParOf" srcId="{EDA9EB5F-22C6-4116-A521-631ECB2AA5F6}" destId="{315A11FC-DF13-4BA1-A6C0-9E9FA7F6AA5D}" srcOrd="1" destOrd="0" presId="urn:microsoft.com/office/officeart/2005/8/layout/hierarchy6"/>
    <dgm:cxn modelId="{FA78A30D-C703-4399-8E3E-3B616B60B131}" type="presParOf" srcId="{315A11FC-DF13-4BA1-A6C0-9E9FA7F6AA5D}" destId="{26D6DE78-095B-404E-83C3-FB3179D00BC5}" srcOrd="0" destOrd="0" presId="urn:microsoft.com/office/officeart/2005/8/layout/hierarchy6"/>
    <dgm:cxn modelId="{0347E52D-4869-4DB8-A0D3-EDA68842FC5B}" type="presParOf" srcId="{315A11FC-DF13-4BA1-A6C0-9E9FA7F6AA5D}" destId="{4E2B2175-DC84-4602-A519-10B0430C4ADC}" srcOrd="1" destOrd="0" presId="urn:microsoft.com/office/officeart/2005/8/layout/hierarchy6"/>
    <dgm:cxn modelId="{3D07240D-ABCB-4457-A8DB-4006D303EF87}" type="presParOf" srcId="{481A59F7-DA6C-4F64-90CE-58935CCD495E}" destId="{1DA540AC-9E79-4D15-9F3D-D51B733D6D1C}" srcOrd="2" destOrd="0" presId="urn:microsoft.com/office/officeart/2005/8/layout/hierarchy6"/>
    <dgm:cxn modelId="{B33C2AD5-2A29-441B-BD25-2E3C54264DC1}" type="presParOf" srcId="{481A59F7-DA6C-4F64-90CE-58935CCD495E}" destId="{AE1BCEDF-87DF-470B-9DA5-6EAB47051D72}" srcOrd="3" destOrd="0" presId="urn:microsoft.com/office/officeart/2005/8/layout/hierarchy6"/>
    <dgm:cxn modelId="{3CFACC5F-DF3E-494A-A7A3-504AFA2335EE}" type="presParOf" srcId="{AE1BCEDF-87DF-470B-9DA5-6EAB47051D72}" destId="{D0270380-5A88-430C-ACB8-D3539C0A836E}" srcOrd="0" destOrd="0" presId="urn:microsoft.com/office/officeart/2005/8/layout/hierarchy6"/>
    <dgm:cxn modelId="{F766C75B-B6E9-4727-9D58-AF6F1524D5A4}" type="presParOf" srcId="{AE1BCEDF-87DF-470B-9DA5-6EAB47051D72}" destId="{4D16CCFE-8D33-4333-94D9-D5970F7D1A41}" srcOrd="1" destOrd="0" presId="urn:microsoft.com/office/officeart/2005/8/layout/hierarchy6"/>
    <dgm:cxn modelId="{6967B331-1B3A-4A8E-B49E-139CA743A5A4}" type="presParOf" srcId="{481A59F7-DA6C-4F64-90CE-58935CCD495E}" destId="{2E8E76F0-0FD9-461F-A9C4-58340718D557}" srcOrd="4" destOrd="0" presId="urn:microsoft.com/office/officeart/2005/8/layout/hierarchy6"/>
    <dgm:cxn modelId="{0A4207BB-A074-48C9-A696-3703B98C8712}" type="presParOf" srcId="{481A59F7-DA6C-4F64-90CE-58935CCD495E}" destId="{48B09DBD-6AE8-4461-89FC-EE665CB995C1}" srcOrd="5" destOrd="0" presId="urn:microsoft.com/office/officeart/2005/8/layout/hierarchy6"/>
    <dgm:cxn modelId="{74A15A2F-6F29-4DAF-89AC-834AF8EDCAED}" type="presParOf" srcId="{48B09DBD-6AE8-4461-89FC-EE665CB995C1}" destId="{89EF05F5-7B28-42C5-8B7C-C4091C0D502C}" srcOrd="0" destOrd="0" presId="urn:microsoft.com/office/officeart/2005/8/layout/hierarchy6"/>
    <dgm:cxn modelId="{25B6929D-4B85-43B6-B68B-2C5D8CF96F36}" type="presParOf" srcId="{48B09DBD-6AE8-4461-89FC-EE665CB995C1}" destId="{C5F62B38-20F0-47FF-B96F-6F47CA436B3D}" srcOrd="1" destOrd="0" presId="urn:microsoft.com/office/officeart/2005/8/layout/hierarchy6"/>
    <dgm:cxn modelId="{89AAAD78-9F68-4401-87C9-F04C354551E5}" type="presParOf" srcId="{C5F62B38-20F0-47FF-B96F-6F47CA436B3D}" destId="{BEF7CDD9-54F0-4947-8DAE-1B5305E6D2C2}" srcOrd="0" destOrd="0" presId="urn:microsoft.com/office/officeart/2005/8/layout/hierarchy6"/>
    <dgm:cxn modelId="{7B6637A1-6282-4DC2-9690-B00E64C38CB2}" type="presParOf" srcId="{C5F62B38-20F0-47FF-B96F-6F47CA436B3D}" destId="{3C5D17C6-A556-4851-9415-512462CBDAC4}" srcOrd="1" destOrd="0" presId="urn:microsoft.com/office/officeart/2005/8/layout/hierarchy6"/>
    <dgm:cxn modelId="{7C401112-973D-4874-B6BD-FFF63CB2AB3D}" type="presParOf" srcId="{3C5D17C6-A556-4851-9415-512462CBDAC4}" destId="{8D24D89A-5E44-4B1D-AF08-5571BB1FB618}" srcOrd="0" destOrd="0" presId="urn:microsoft.com/office/officeart/2005/8/layout/hierarchy6"/>
    <dgm:cxn modelId="{0DE37F03-1157-4D68-95E0-411AD52D4133}" type="presParOf" srcId="{3C5D17C6-A556-4851-9415-512462CBDAC4}" destId="{5D03002A-1769-496C-BE9F-7E75BB2C921C}" srcOrd="1" destOrd="0" presId="urn:microsoft.com/office/officeart/2005/8/layout/hierarchy6"/>
    <dgm:cxn modelId="{4133EB18-B48B-4A9D-8D6F-3FF45FD6C8EF}" type="presParOf" srcId="{394AFE08-06D8-47CF-B2D9-10419EC1DC50}" destId="{B60D6528-CD23-44B2-9011-075A51E1356C}" srcOrd="6" destOrd="0" presId="urn:microsoft.com/office/officeart/2005/8/layout/hierarchy6"/>
    <dgm:cxn modelId="{72DD7FE2-D636-4E3D-9E18-76BDE56996D7}" type="presParOf" srcId="{394AFE08-06D8-47CF-B2D9-10419EC1DC50}" destId="{5A5510CD-373E-4CDF-8DF7-7CBEF0C077C4}" srcOrd="7" destOrd="0" presId="urn:microsoft.com/office/officeart/2005/8/layout/hierarchy6"/>
    <dgm:cxn modelId="{AC71D2AA-08AB-4478-981A-A748E89FF207}" type="presParOf" srcId="{5A5510CD-373E-4CDF-8DF7-7CBEF0C077C4}" destId="{CF83DA34-8319-41B3-9867-7CA32BD8A641}" srcOrd="0" destOrd="0" presId="urn:microsoft.com/office/officeart/2005/8/layout/hierarchy6"/>
    <dgm:cxn modelId="{F9E89E36-969B-47D7-966D-4EE7AFE45D7F}" type="presParOf" srcId="{5A5510CD-373E-4CDF-8DF7-7CBEF0C077C4}" destId="{BF5FE21E-6F98-4420-85FC-422E11FE32D9}" srcOrd="1" destOrd="0" presId="urn:microsoft.com/office/officeart/2005/8/layout/hierarchy6"/>
    <dgm:cxn modelId="{F39AB957-E817-4315-9CF7-2BEC7772AB57}" type="presParOf" srcId="{7BA19098-01F4-4E33-9DA4-A1592AA87F7F}" destId="{CF8D88FA-DF2E-49CC-8457-34388DD68877}"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68AABD-9BA6-4B21-B279-812CB4BEFDB7}"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s-MX"/>
        </a:p>
      </dgm:t>
    </dgm:pt>
    <dgm:pt modelId="{BBEE78A5-D1B3-4E35-BC58-8948B559FE99}">
      <dgm:prSet phldrT="[Texto]" custT="1"/>
      <dgm:spPr/>
      <dgm:t>
        <a:bodyPr/>
        <a:lstStyle/>
        <a:p>
          <a:r>
            <a:rPr lang="es-MX" sz="800">
              <a:solidFill>
                <a:schemeClr val="tx1"/>
              </a:solidFill>
            </a:rPr>
            <a:t>Fin</a:t>
          </a:r>
          <a:br>
            <a:rPr lang="es-MX" sz="800">
              <a:solidFill>
                <a:schemeClr val="tx1"/>
              </a:solidFill>
            </a:rPr>
          </a:br>
          <a:r>
            <a:rPr lang="es-MX" sz="800">
              <a:solidFill>
                <a:schemeClr val="tx1"/>
              </a:solidFill>
            </a:rPr>
            <a:t>Limpieza de barrancas</a:t>
          </a:r>
        </a:p>
      </dgm:t>
    </dgm:pt>
    <dgm:pt modelId="{ACB648E8-941F-48AD-9F92-A79CF859E57D}" type="parTrans" cxnId="{406A2174-30E8-48E9-A080-5A5510487D0F}">
      <dgm:prSet/>
      <dgm:spPr/>
      <dgm:t>
        <a:bodyPr/>
        <a:lstStyle/>
        <a:p>
          <a:endParaRPr lang="es-MX"/>
        </a:p>
      </dgm:t>
    </dgm:pt>
    <dgm:pt modelId="{F4023A2F-679B-4938-8D1B-1625FA124251}" type="sibTrans" cxnId="{406A2174-30E8-48E9-A080-5A5510487D0F}">
      <dgm:prSet/>
      <dgm:spPr/>
      <dgm:t>
        <a:bodyPr/>
        <a:lstStyle/>
        <a:p>
          <a:endParaRPr lang="es-MX"/>
        </a:p>
      </dgm:t>
    </dgm:pt>
    <dgm:pt modelId="{2CA7C570-ADCB-4B45-961E-3C38A5247344}" type="asst">
      <dgm:prSet phldrT="[Texto]" custT="1"/>
      <dgm:spPr/>
      <dgm:t>
        <a:bodyPr/>
        <a:lstStyle/>
        <a:p>
          <a:r>
            <a:rPr lang="es-MX" sz="800">
              <a:solidFill>
                <a:schemeClr val="tx1"/>
              </a:solidFill>
            </a:rPr>
            <a:t>Fin</a:t>
          </a:r>
          <a:br>
            <a:rPr lang="es-MX" sz="800">
              <a:solidFill>
                <a:schemeClr val="tx1"/>
              </a:solidFill>
            </a:rPr>
          </a:br>
          <a:r>
            <a:rPr lang="es-MX" sz="800">
              <a:solidFill>
                <a:schemeClr val="tx1"/>
              </a:solidFill>
            </a:rPr>
            <a:t>Concientización ambiental </a:t>
          </a:r>
        </a:p>
      </dgm:t>
    </dgm:pt>
    <dgm:pt modelId="{77C93E65-707E-46A1-925D-B14F7153E1AD}" type="parTrans" cxnId="{F635BD57-FEC6-46F4-8D19-49CC9C6C98D2}">
      <dgm:prSet/>
      <dgm:spPr/>
      <dgm:t>
        <a:bodyPr/>
        <a:lstStyle/>
        <a:p>
          <a:endParaRPr lang="es-MX"/>
        </a:p>
      </dgm:t>
    </dgm:pt>
    <dgm:pt modelId="{834F0B10-BFFE-4102-9DCF-1041A76D40AC}" type="sibTrans" cxnId="{F635BD57-FEC6-46F4-8D19-49CC9C6C98D2}">
      <dgm:prSet/>
      <dgm:spPr/>
      <dgm:t>
        <a:bodyPr/>
        <a:lstStyle/>
        <a:p>
          <a:endParaRPr lang="es-MX"/>
        </a:p>
      </dgm:t>
    </dgm:pt>
    <dgm:pt modelId="{14DBA9B3-CABC-4957-9410-EE3ECCF51DFC}">
      <dgm:prSet phldrT="[Texto]" custT="1"/>
      <dgm:spPr/>
      <dgm:t>
        <a:bodyPr/>
        <a:lstStyle/>
        <a:p>
          <a:r>
            <a:rPr lang="es-MX" sz="800">
              <a:solidFill>
                <a:schemeClr val="tx1"/>
              </a:solidFill>
            </a:rPr>
            <a:t>Fin</a:t>
          </a:r>
        </a:p>
        <a:p>
          <a:r>
            <a:rPr lang="es-MX" sz="800">
              <a:solidFill>
                <a:schemeClr val="tx1"/>
              </a:solidFill>
            </a:rPr>
            <a:t>Regenaración de barrancas</a:t>
          </a:r>
        </a:p>
      </dgm:t>
    </dgm:pt>
    <dgm:pt modelId="{E2E22958-3870-4255-94E0-DBB9ADED9D3B}" type="parTrans" cxnId="{25CD6F68-0796-45D2-B195-E805D36A7E52}">
      <dgm:prSet/>
      <dgm:spPr/>
      <dgm:t>
        <a:bodyPr/>
        <a:lstStyle/>
        <a:p>
          <a:endParaRPr lang="es-MX"/>
        </a:p>
      </dgm:t>
    </dgm:pt>
    <dgm:pt modelId="{B78E7516-B1D7-4747-9DAF-8B6063AD4182}" type="sibTrans" cxnId="{25CD6F68-0796-45D2-B195-E805D36A7E52}">
      <dgm:prSet/>
      <dgm:spPr/>
      <dgm:t>
        <a:bodyPr/>
        <a:lstStyle/>
        <a:p>
          <a:endParaRPr lang="es-MX"/>
        </a:p>
      </dgm:t>
    </dgm:pt>
    <dgm:pt modelId="{DDA2604E-3FF1-487B-931F-6BDEC1E0F42C}">
      <dgm:prSet phldrT="[Texto]" custT="1"/>
      <dgm:spPr/>
      <dgm:t>
        <a:bodyPr/>
        <a:lstStyle/>
        <a:p>
          <a:r>
            <a:rPr lang="es-MX" sz="800">
              <a:solidFill>
                <a:schemeClr val="tx1"/>
              </a:solidFill>
            </a:rPr>
            <a:t>Fin</a:t>
          </a:r>
        </a:p>
        <a:p>
          <a:r>
            <a:rPr lang="es-MX" sz="800">
              <a:solidFill>
                <a:schemeClr val="tx1"/>
              </a:solidFill>
            </a:rPr>
            <a:t> Mejora de calidad de vida</a:t>
          </a:r>
        </a:p>
      </dgm:t>
    </dgm:pt>
    <dgm:pt modelId="{9B8F6226-F08A-46C1-AFC3-13F064B9104E}" type="parTrans" cxnId="{873D0E6F-6F4F-48B8-87CC-2C61578B28C8}">
      <dgm:prSet/>
      <dgm:spPr/>
      <dgm:t>
        <a:bodyPr/>
        <a:lstStyle/>
        <a:p>
          <a:endParaRPr lang="es-MX"/>
        </a:p>
      </dgm:t>
    </dgm:pt>
    <dgm:pt modelId="{434319FC-21AD-47FD-A0A8-9DE5147A104C}" type="sibTrans" cxnId="{873D0E6F-6F4F-48B8-87CC-2C61578B28C8}">
      <dgm:prSet/>
      <dgm:spPr/>
      <dgm:t>
        <a:bodyPr/>
        <a:lstStyle/>
        <a:p>
          <a:endParaRPr lang="es-MX"/>
        </a:p>
      </dgm:t>
    </dgm:pt>
    <dgm:pt modelId="{1DDDC9B4-6092-4B5F-91BA-89A7A20A7559}">
      <dgm:prSet phldrT="[Texto]" custT="1"/>
      <dgm:spPr/>
      <dgm:t>
        <a:bodyPr/>
        <a:lstStyle/>
        <a:p>
          <a:endParaRPr lang="es-MX" sz="800"/>
        </a:p>
        <a:p>
          <a:endParaRPr lang="es-MX" sz="800">
            <a:solidFill>
              <a:schemeClr val="tx1"/>
            </a:solidFill>
          </a:endParaRPr>
        </a:p>
        <a:p>
          <a:r>
            <a:rPr lang="es-MX" sz="800">
              <a:solidFill>
                <a:schemeClr val="tx1"/>
              </a:solidFill>
            </a:rPr>
            <a:t>Fin</a:t>
          </a:r>
        </a:p>
        <a:p>
          <a:r>
            <a:rPr lang="es-MX" sz="800">
              <a:solidFill>
                <a:schemeClr val="tx1"/>
              </a:solidFill>
            </a:rPr>
            <a:t>Provomer la limpieza de barrancas</a:t>
          </a:r>
        </a:p>
        <a:p>
          <a:r>
            <a:rPr lang="es-MX" sz="800"/>
            <a:t/>
          </a:r>
          <a:br>
            <a:rPr lang="es-MX" sz="800"/>
          </a:br>
          <a:endParaRPr lang="es-MX" sz="800"/>
        </a:p>
        <a:p>
          <a:endParaRPr lang="es-MX" sz="800"/>
        </a:p>
      </dgm:t>
    </dgm:pt>
    <dgm:pt modelId="{AC6400F3-1BD8-4771-8CA8-CCD2F948477E}" type="parTrans" cxnId="{6B492006-A5D7-48B3-9AFD-970ABDBACA10}">
      <dgm:prSet/>
      <dgm:spPr/>
      <dgm:t>
        <a:bodyPr/>
        <a:lstStyle/>
        <a:p>
          <a:endParaRPr lang="es-MX"/>
        </a:p>
      </dgm:t>
    </dgm:pt>
    <dgm:pt modelId="{E9F50DA0-F688-469E-9029-3E63AC7388A8}" type="sibTrans" cxnId="{6B492006-A5D7-48B3-9AFD-970ABDBACA10}">
      <dgm:prSet/>
      <dgm:spPr/>
      <dgm:t>
        <a:bodyPr/>
        <a:lstStyle/>
        <a:p>
          <a:endParaRPr lang="es-MX"/>
        </a:p>
      </dgm:t>
    </dgm:pt>
    <dgm:pt modelId="{A5D6A0B4-C898-4107-8758-F495030912F8}">
      <dgm:prSet custT="1"/>
      <dgm:spPr/>
      <dgm:t>
        <a:bodyPr/>
        <a:lstStyle/>
        <a:p>
          <a:r>
            <a:rPr lang="es-MX" sz="800">
              <a:solidFill>
                <a:schemeClr val="tx1"/>
              </a:solidFill>
            </a:rPr>
            <a:t>Objetivo Central</a:t>
          </a:r>
        </a:p>
        <a:p>
          <a:r>
            <a:rPr lang="es-MX" sz="800">
              <a:solidFill>
                <a:schemeClr val="tx1"/>
              </a:solidFill>
            </a:rPr>
            <a:t>Cuidado y preservación de las barrancas</a:t>
          </a:r>
        </a:p>
      </dgm:t>
    </dgm:pt>
    <dgm:pt modelId="{0F418B64-4282-4983-B748-A7EDBA212FE3}" type="parTrans" cxnId="{40469697-682B-434C-9542-D992F175CA8D}">
      <dgm:prSet/>
      <dgm:spPr/>
      <dgm:t>
        <a:bodyPr/>
        <a:lstStyle/>
        <a:p>
          <a:endParaRPr lang="es-MX"/>
        </a:p>
      </dgm:t>
    </dgm:pt>
    <dgm:pt modelId="{37C2331D-FDC7-470E-9B69-110B3E80A4A3}" type="sibTrans" cxnId="{40469697-682B-434C-9542-D992F175CA8D}">
      <dgm:prSet/>
      <dgm:spPr/>
      <dgm:t>
        <a:bodyPr/>
        <a:lstStyle/>
        <a:p>
          <a:endParaRPr lang="es-MX"/>
        </a:p>
      </dgm:t>
    </dgm:pt>
    <dgm:pt modelId="{21ECDB6C-5FEA-449B-912F-99001F4F7B08}">
      <dgm:prSet custT="1"/>
      <dgm:spPr/>
      <dgm:t>
        <a:bodyPr/>
        <a:lstStyle/>
        <a:p>
          <a:r>
            <a:rPr lang="es-MX" sz="800">
              <a:solidFill>
                <a:schemeClr val="tx1"/>
              </a:solidFill>
            </a:rPr>
            <a:t>Medio</a:t>
          </a:r>
          <a:br>
            <a:rPr lang="es-MX" sz="800">
              <a:solidFill>
                <a:schemeClr val="tx1"/>
              </a:solidFill>
            </a:rPr>
          </a:br>
          <a:r>
            <a:rPr lang="es-MX" sz="800">
              <a:solidFill>
                <a:schemeClr val="tx1"/>
              </a:solidFill>
            </a:rPr>
            <a:t>Cuidado de las áreas</a:t>
          </a:r>
        </a:p>
      </dgm:t>
    </dgm:pt>
    <dgm:pt modelId="{353A7DF6-1CB6-42D4-BEA6-E80737C36D00}" type="parTrans" cxnId="{7264F977-7D98-4E45-80E6-64FF612980D6}">
      <dgm:prSet/>
      <dgm:spPr/>
      <dgm:t>
        <a:bodyPr/>
        <a:lstStyle/>
        <a:p>
          <a:endParaRPr lang="es-MX"/>
        </a:p>
      </dgm:t>
    </dgm:pt>
    <dgm:pt modelId="{31DF3EDC-8447-4147-9559-875F9B8C1708}" type="sibTrans" cxnId="{7264F977-7D98-4E45-80E6-64FF612980D6}">
      <dgm:prSet/>
      <dgm:spPr/>
      <dgm:t>
        <a:bodyPr/>
        <a:lstStyle/>
        <a:p>
          <a:endParaRPr lang="es-MX"/>
        </a:p>
      </dgm:t>
    </dgm:pt>
    <dgm:pt modelId="{528EF09C-DFAC-4FDA-8943-41844B72B684}">
      <dgm:prSet custT="1"/>
      <dgm:spPr/>
      <dgm:t>
        <a:bodyPr/>
        <a:lstStyle/>
        <a:p>
          <a:r>
            <a:rPr lang="es-MX" sz="900">
              <a:solidFill>
                <a:schemeClr val="tx1"/>
              </a:solidFill>
            </a:rPr>
            <a:t>Medio</a:t>
          </a:r>
          <a:br>
            <a:rPr lang="es-MX" sz="900">
              <a:solidFill>
                <a:schemeClr val="tx1"/>
              </a:solidFill>
            </a:rPr>
          </a:br>
          <a:r>
            <a:rPr lang="es-MX" sz="900">
              <a:solidFill>
                <a:schemeClr val="tx1"/>
              </a:solidFill>
            </a:rPr>
            <a:t>Recuperar especies por medio de la sucesión ecologica</a:t>
          </a:r>
        </a:p>
      </dgm:t>
    </dgm:pt>
    <dgm:pt modelId="{9CD81EC0-1D67-4733-99B1-269AE9293ADF}" type="parTrans" cxnId="{31EA5309-AC3A-4DD4-A06F-DE405414100D}">
      <dgm:prSet/>
      <dgm:spPr/>
      <dgm:t>
        <a:bodyPr/>
        <a:lstStyle/>
        <a:p>
          <a:endParaRPr lang="es-MX"/>
        </a:p>
      </dgm:t>
    </dgm:pt>
    <dgm:pt modelId="{393E9037-A273-4B00-9288-F8ED13CF35A7}" type="sibTrans" cxnId="{31EA5309-AC3A-4DD4-A06F-DE405414100D}">
      <dgm:prSet/>
      <dgm:spPr/>
      <dgm:t>
        <a:bodyPr/>
        <a:lstStyle/>
        <a:p>
          <a:endParaRPr lang="es-MX"/>
        </a:p>
      </dgm:t>
    </dgm:pt>
    <dgm:pt modelId="{DEEDE478-8720-4E90-9952-ACE037867AB9}">
      <dgm:prSet custT="1"/>
      <dgm:spPr/>
      <dgm:t>
        <a:bodyPr/>
        <a:lstStyle/>
        <a:p>
          <a:r>
            <a:rPr lang="es-MX" sz="900">
              <a:solidFill>
                <a:schemeClr val="tx1"/>
              </a:solidFill>
            </a:rPr>
            <a:t>Medio</a:t>
          </a:r>
          <a:br>
            <a:rPr lang="es-MX" sz="900">
              <a:solidFill>
                <a:schemeClr val="tx1"/>
              </a:solidFill>
            </a:rPr>
          </a:br>
          <a:r>
            <a:rPr lang="es-MX" sz="900">
              <a:solidFill>
                <a:schemeClr val="tx1"/>
              </a:solidFill>
            </a:rPr>
            <a:t>Hacer uso de los servicios ambientales existentes en las barrancas</a:t>
          </a:r>
        </a:p>
      </dgm:t>
    </dgm:pt>
    <dgm:pt modelId="{90200647-C675-4F9A-9D1C-69AFC86D761B}" type="parTrans" cxnId="{33A2863E-E84F-4F7F-8D47-994E24080D26}">
      <dgm:prSet/>
      <dgm:spPr/>
      <dgm:t>
        <a:bodyPr/>
        <a:lstStyle/>
        <a:p>
          <a:endParaRPr lang="es-MX"/>
        </a:p>
      </dgm:t>
    </dgm:pt>
    <dgm:pt modelId="{0F2F7B4D-7E0C-4A99-85CA-9FF91C4BA4C1}" type="sibTrans" cxnId="{33A2863E-E84F-4F7F-8D47-994E24080D26}">
      <dgm:prSet/>
      <dgm:spPr/>
      <dgm:t>
        <a:bodyPr/>
        <a:lstStyle/>
        <a:p>
          <a:endParaRPr lang="es-MX"/>
        </a:p>
      </dgm:t>
    </dgm:pt>
    <dgm:pt modelId="{523D3CD4-69C6-4A12-BF2F-0B546170AF7D}">
      <dgm:prSet custT="1"/>
      <dgm:spPr/>
      <dgm:t>
        <a:bodyPr/>
        <a:lstStyle/>
        <a:p>
          <a:r>
            <a:rPr lang="es-MX" sz="900">
              <a:solidFill>
                <a:schemeClr val="tx1"/>
              </a:solidFill>
            </a:rPr>
            <a:t>Medio</a:t>
          </a:r>
          <a:br>
            <a:rPr lang="es-MX" sz="900">
              <a:solidFill>
                <a:schemeClr val="tx1"/>
              </a:solidFill>
            </a:rPr>
          </a:br>
          <a:r>
            <a:rPr lang="es-MX" sz="900">
              <a:solidFill>
                <a:schemeClr val="tx1"/>
              </a:solidFill>
            </a:rPr>
            <a:t>Descontaminación  de suelos </a:t>
          </a:r>
        </a:p>
      </dgm:t>
    </dgm:pt>
    <dgm:pt modelId="{9F8BC0F6-AF64-4043-918A-EBCA2D65B8A4}" type="parTrans" cxnId="{94363306-2509-43FD-9F60-328C15D864E9}">
      <dgm:prSet/>
      <dgm:spPr/>
      <dgm:t>
        <a:bodyPr/>
        <a:lstStyle/>
        <a:p>
          <a:endParaRPr lang="es-MX"/>
        </a:p>
      </dgm:t>
    </dgm:pt>
    <dgm:pt modelId="{8FEA9F94-2CEB-4C1B-B2D7-F9AE1BE637FA}" type="sibTrans" cxnId="{94363306-2509-43FD-9F60-328C15D864E9}">
      <dgm:prSet/>
      <dgm:spPr/>
      <dgm:t>
        <a:bodyPr/>
        <a:lstStyle/>
        <a:p>
          <a:endParaRPr lang="es-MX"/>
        </a:p>
      </dgm:t>
    </dgm:pt>
    <dgm:pt modelId="{CED663AA-7CC0-43FC-899E-844D330C00DE}">
      <dgm:prSet custT="1"/>
      <dgm:spPr/>
      <dgm:t>
        <a:bodyPr/>
        <a:lstStyle/>
        <a:p>
          <a:r>
            <a:rPr lang="es-MX" sz="800">
              <a:solidFill>
                <a:schemeClr val="tx1"/>
              </a:solidFill>
            </a:rPr>
            <a:t>Medio</a:t>
          </a:r>
          <a:br>
            <a:rPr lang="es-MX" sz="800">
              <a:solidFill>
                <a:schemeClr val="tx1"/>
              </a:solidFill>
            </a:rPr>
          </a:br>
          <a:r>
            <a:rPr lang="es-MX" sz="800">
              <a:solidFill>
                <a:schemeClr val="tx1"/>
              </a:solidFill>
            </a:rPr>
            <a:t>Creación de grupos de trabajo para la limpieza de barranca</a:t>
          </a:r>
          <a:r>
            <a:rPr lang="es-MX" sz="800"/>
            <a:t>s</a:t>
          </a:r>
        </a:p>
      </dgm:t>
    </dgm:pt>
    <dgm:pt modelId="{0BAC54ED-0C16-41D3-8DFE-EEB2A0314DDF}" type="sibTrans" cxnId="{184B3123-03C3-4FCD-A5A3-DCB3752F8BD1}">
      <dgm:prSet/>
      <dgm:spPr/>
      <dgm:t>
        <a:bodyPr/>
        <a:lstStyle/>
        <a:p>
          <a:endParaRPr lang="es-MX"/>
        </a:p>
      </dgm:t>
    </dgm:pt>
    <dgm:pt modelId="{AFDDD2FB-C2B3-439B-A78E-3702DAE30EB7}" type="parTrans" cxnId="{184B3123-03C3-4FCD-A5A3-DCB3752F8BD1}">
      <dgm:prSet/>
      <dgm:spPr/>
      <dgm:t>
        <a:bodyPr/>
        <a:lstStyle/>
        <a:p>
          <a:endParaRPr lang="es-MX"/>
        </a:p>
      </dgm:t>
    </dgm:pt>
    <dgm:pt modelId="{5B4929FF-F15C-44D6-BA10-9DB378BBECCE}" type="pres">
      <dgm:prSet presAssocID="{7968AABD-9BA6-4B21-B279-812CB4BEFDB7}" presName="mainComposite" presStyleCnt="0">
        <dgm:presLayoutVars>
          <dgm:chPref val="1"/>
          <dgm:dir/>
          <dgm:animOne val="branch"/>
          <dgm:animLvl val="lvl"/>
          <dgm:resizeHandles val="exact"/>
        </dgm:presLayoutVars>
      </dgm:prSet>
      <dgm:spPr/>
      <dgm:t>
        <a:bodyPr/>
        <a:lstStyle/>
        <a:p>
          <a:endParaRPr lang="es-MX"/>
        </a:p>
      </dgm:t>
    </dgm:pt>
    <dgm:pt modelId="{AA70E43B-9EE3-48E0-B434-E204A9DAC464}" type="pres">
      <dgm:prSet presAssocID="{7968AABD-9BA6-4B21-B279-812CB4BEFDB7}" presName="hierFlow" presStyleCnt="0"/>
      <dgm:spPr/>
      <dgm:t>
        <a:bodyPr/>
        <a:lstStyle/>
        <a:p>
          <a:endParaRPr lang="es-MX"/>
        </a:p>
      </dgm:t>
    </dgm:pt>
    <dgm:pt modelId="{1BA1DC1B-99E2-4C4D-912C-20F00A97A103}" type="pres">
      <dgm:prSet presAssocID="{7968AABD-9BA6-4B21-B279-812CB4BEFDB7}" presName="hierChild1" presStyleCnt="0">
        <dgm:presLayoutVars>
          <dgm:chPref val="1"/>
          <dgm:animOne val="branch"/>
          <dgm:animLvl val="lvl"/>
        </dgm:presLayoutVars>
      </dgm:prSet>
      <dgm:spPr/>
      <dgm:t>
        <a:bodyPr/>
        <a:lstStyle/>
        <a:p>
          <a:endParaRPr lang="es-MX"/>
        </a:p>
      </dgm:t>
    </dgm:pt>
    <dgm:pt modelId="{A19D9ACE-E99A-4354-B26B-BFB132AC6077}" type="pres">
      <dgm:prSet presAssocID="{BBEE78A5-D1B3-4E35-BC58-8948B559FE99}" presName="Name14" presStyleCnt="0"/>
      <dgm:spPr/>
      <dgm:t>
        <a:bodyPr/>
        <a:lstStyle/>
        <a:p>
          <a:endParaRPr lang="es-MX"/>
        </a:p>
      </dgm:t>
    </dgm:pt>
    <dgm:pt modelId="{B1AA9627-9E6B-4865-AA5E-DB90E6168FFB}" type="pres">
      <dgm:prSet presAssocID="{BBEE78A5-D1B3-4E35-BC58-8948B559FE99}" presName="level1Shape" presStyleLbl="node0" presStyleIdx="0" presStyleCnt="1" custScaleX="251984" custScaleY="106629" custLinFactNeighborX="2261" custLinFactNeighborY="-59875">
        <dgm:presLayoutVars>
          <dgm:chPref val="3"/>
        </dgm:presLayoutVars>
      </dgm:prSet>
      <dgm:spPr/>
      <dgm:t>
        <a:bodyPr/>
        <a:lstStyle/>
        <a:p>
          <a:endParaRPr lang="es-MX"/>
        </a:p>
      </dgm:t>
    </dgm:pt>
    <dgm:pt modelId="{427C0032-C37E-4330-A44A-6C7F86FDDD59}" type="pres">
      <dgm:prSet presAssocID="{BBEE78A5-D1B3-4E35-BC58-8948B559FE99}" presName="hierChild2" presStyleCnt="0"/>
      <dgm:spPr/>
      <dgm:t>
        <a:bodyPr/>
        <a:lstStyle/>
        <a:p>
          <a:endParaRPr lang="es-MX"/>
        </a:p>
      </dgm:t>
    </dgm:pt>
    <dgm:pt modelId="{8960356A-EEB3-4DEC-8EEF-0DFAF938EBD9}" type="pres">
      <dgm:prSet presAssocID="{77C93E65-707E-46A1-925D-B14F7153E1AD}" presName="Name19" presStyleLbl="parChTrans1D2" presStyleIdx="0" presStyleCnt="4"/>
      <dgm:spPr/>
      <dgm:t>
        <a:bodyPr/>
        <a:lstStyle/>
        <a:p>
          <a:endParaRPr lang="es-MX"/>
        </a:p>
      </dgm:t>
    </dgm:pt>
    <dgm:pt modelId="{959CABBE-AD65-49E7-92B4-E1C9162E5CEF}" type="pres">
      <dgm:prSet presAssocID="{2CA7C570-ADCB-4B45-961E-3C38A5247344}" presName="Name21" presStyleCnt="0"/>
      <dgm:spPr/>
      <dgm:t>
        <a:bodyPr/>
        <a:lstStyle/>
        <a:p>
          <a:endParaRPr lang="es-MX"/>
        </a:p>
      </dgm:t>
    </dgm:pt>
    <dgm:pt modelId="{4667A821-F9E0-4A3B-BCF0-9FF6C506E75F}" type="pres">
      <dgm:prSet presAssocID="{2CA7C570-ADCB-4B45-961E-3C38A5247344}" presName="level2Shape" presStyleLbl="asst1" presStyleIdx="0" presStyleCnt="1" custScaleX="123998" custScaleY="74505"/>
      <dgm:spPr/>
      <dgm:t>
        <a:bodyPr/>
        <a:lstStyle/>
        <a:p>
          <a:endParaRPr lang="es-MX"/>
        </a:p>
      </dgm:t>
    </dgm:pt>
    <dgm:pt modelId="{F0E444FC-0175-4DEF-99B7-A1DBC98E2705}" type="pres">
      <dgm:prSet presAssocID="{2CA7C570-ADCB-4B45-961E-3C38A5247344}" presName="hierChild3" presStyleCnt="0"/>
      <dgm:spPr/>
      <dgm:t>
        <a:bodyPr/>
        <a:lstStyle/>
        <a:p>
          <a:endParaRPr lang="es-MX"/>
        </a:p>
      </dgm:t>
    </dgm:pt>
    <dgm:pt modelId="{1F86E2EB-B884-4F27-8A76-E15B84B29961}" type="pres">
      <dgm:prSet presAssocID="{E2E22958-3870-4255-94E0-DBB9ADED9D3B}" presName="Name19" presStyleLbl="parChTrans1D2" presStyleIdx="1" presStyleCnt="4"/>
      <dgm:spPr/>
      <dgm:t>
        <a:bodyPr/>
        <a:lstStyle/>
        <a:p>
          <a:endParaRPr lang="es-MX"/>
        </a:p>
      </dgm:t>
    </dgm:pt>
    <dgm:pt modelId="{1043CFF0-02A1-40F9-955F-3C2A78A0E303}" type="pres">
      <dgm:prSet presAssocID="{14DBA9B3-CABC-4957-9410-EE3ECCF51DFC}" presName="Name21" presStyleCnt="0"/>
      <dgm:spPr/>
      <dgm:t>
        <a:bodyPr/>
        <a:lstStyle/>
        <a:p>
          <a:endParaRPr lang="es-MX"/>
        </a:p>
      </dgm:t>
    </dgm:pt>
    <dgm:pt modelId="{ADEBF61A-572B-4AD6-B0FD-9E0E7F2BBF6C}" type="pres">
      <dgm:prSet presAssocID="{14DBA9B3-CABC-4957-9410-EE3ECCF51DFC}" presName="level2Shape" presStyleLbl="node2" presStyleIdx="0" presStyleCnt="3" custScaleX="126269" custScaleY="76466"/>
      <dgm:spPr/>
      <dgm:t>
        <a:bodyPr/>
        <a:lstStyle/>
        <a:p>
          <a:endParaRPr lang="es-MX"/>
        </a:p>
      </dgm:t>
    </dgm:pt>
    <dgm:pt modelId="{BF2E4772-C59D-4801-A376-50976C90C6D6}" type="pres">
      <dgm:prSet presAssocID="{14DBA9B3-CABC-4957-9410-EE3ECCF51DFC}" presName="hierChild3" presStyleCnt="0"/>
      <dgm:spPr/>
      <dgm:t>
        <a:bodyPr/>
        <a:lstStyle/>
        <a:p>
          <a:endParaRPr lang="es-MX"/>
        </a:p>
      </dgm:t>
    </dgm:pt>
    <dgm:pt modelId="{72972C20-394E-44F2-9E60-04DF2FC10A46}" type="pres">
      <dgm:prSet presAssocID="{9B8F6226-F08A-46C1-AFC3-13F064B9104E}" presName="Name19" presStyleLbl="parChTrans1D2" presStyleIdx="2" presStyleCnt="4"/>
      <dgm:spPr/>
      <dgm:t>
        <a:bodyPr/>
        <a:lstStyle/>
        <a:p>
          <a:endParaRPr lang="es-MX"/>
        </a:p>
      </dgm:t>
    </dgm:pt>
    <dgm:pt modelId="{FEDA814A-E115-46DF-9D69-AF983573314C}" type="pres">
      <dgm:prSet presAssocID="{DDA2604E-3FF1-487B-931F-6BDEC1E0F42C}" presName="Name21" presStyleCnt="0"/>
      <dgm:spPr/>
      <dgm:t>
        <a:bodyPr/>
        <a:lstStyle/>
        <a:p>
          <a:endParaRPr lang="es-MX"/>
        </a:p>
      </dgm:t>
    </dgm:pt>
    <dgm:pt modelId="{5253E492-60DE-4C0C-AAAD-DD858AF8E0C1}" type="pres">
      <dgm:prSet presAssocID="{DDA2604E-3FF1-487B-931F-6BDEC1E0F42C}" presName="level2Shape" presStyleLbl="node2" presStyleIdx="1" presStyleCnt="3" custScaleX="128324" custScaleY="79773"/>
      <dgm:spPr/>
      <dgm:t>
        <a:bodyPr/>
        <a:lstStyle/>
        <a:p>
          <a:endParaRPr lang="es-MX"/>
        </a:p>
      </dgm:t>
    </dgm:pt>
    <dgm:pt modelId="{C427F47D-6238-4147-A424-83B0E9CC43FB}" type="pres">
      <dgm:prSet presAssocID="{DDA2604E-3FF1-487B-931F-6BDEC1E0F42C}" presName="hierChild3" presStyleCnt="0"/>
      <dgm:spPr/>
      <dgm:t>
        <a:bodyPr/>
        <a:lstStyle/>
        <a:p>
          <a:endParaRPr lang="es-MX"/>
        </a:p>
      </dgm:t>
    </dgm:pt>
    <dgm:pt modelId="{47E891EC-A769-42D7-9AA9-E463B428F265}" type="pres">
      <dgm:prSet presAssocID="{0F418B64-4282-4983-B748-A7EDBA212FE3}" presName="Name19" presStyleLbl="parChTrans1D3" presStyleIdx="0" presStyleCnt="1"/>
      <dgm:spPr/>
      <dgm:t>
        <a:bodyPr/>
        <a:lstStyle/>
        <a:p>
          <a:endParaRPr lang="es-MX"/>
        </a:p>
      </dgm:t>
    </dgm:pt>
    <dgm:pt modelId="{8628F489-7285-408A-ADF3-4EF87E5960ED}" type="pres">
      <dgm:prSet presAssocID="{A5D6A0B4-C898-4107-8758-F495030912F8}" presName="Name21" presStyleCnt="0"/>
      <dgm:spPr/>
      <dgm:t>
        <a:bodyPr/>
        <a:lstStyle/>
        <a:p>
          <a:endParaRPr lang="es-MX"/>
        </a:p>
      </dgm:t>
    </dgm:pt>
    <dgm:pt modelId="{E37ABE33-7AD6-4245-8C03-81FB4529FC69}" type="pres">
      <dgm:prSet presAssocID="{A5D6A0B4-C898-4107-8758-F495030912F8}" presName="level2Shape" presStyleLbl="node3" presStyleIdx="0" presStyleCnt="1" custScaleX="197468"/>
      <dgm:spPr/>
      <dgm:t>
        <a:bodyPr/>
        <a:lstStyle/>
        <a:p>
          <a:endParaRPr lang="es-MX"/>
        </a:p>
      </dgm:t>
    </dgm:pt>
    <dgm:pt modelId="{6FCBE197-CFBF-4FF1-98F3-11A80D92B2D6}" type="pres">
      <dgm:prSet presAssocID="{A5D6A0B4-C898-4107-8758-F495030912F8}" presName="hierChild3" presStyleCnt="0"/>
      <dgm:spPr/>
      <dgm:t>
        <a:bodyPr/>
        <a:lstStyle/>
        <a:p>
          <a:endParaRPr lang="es-MX"/>
        </a:p>
      </dgm:t>
    </dgm:pt>
    <dgm:pt modelId="{52B3FCD4-8A52-457B-A524-576ECBAA2A6C}" type="pres">
      <dgm:prSet presAssocID="{353A7DF6-1CB6-42D4-BEA6-E80737C36D00}" presName="Name19" presStyleLbl="parChTrans1D4" presStyleIdx="0" presStyleCnt="5"/>
      <dgm:spPr/>
      <dgm:t>
        <a:bodyPr/>
        <a:lstStyle/>
        <a:p>
          <a:endParaRPr lang="es-MX"/>
        </a:p>
      </dgm:t>
    </dgm:pt>
    <dgm:pt modelId="{4E17D77D-FC36-4676-B823-14FFE75D30A4}" type="pres">
      <dgm:prSet presAssocID="{21ECDB6C-5FEA-449B-912F-99001F4F7B08}" presName="Name21" presStyleCnt="0"/>
      <dgm:spPr/>
      <dgm:t>
        <a:bodyPr/>
        <a:lstStyle/>
        <a:p>
          <a:endParaRPr lang="es-MX"/>
        </a:p>
      </dgm:t>
    </dgm:pt>
    <dgm:pt modelId="{A41F6717-32E8-4ED9-98D7-76FC6FFF4D20}" type="pres">
      <dgm:prSet presAssocID="{21ECDB6C-5FEA-449B-912F-99001F4F7B08}" presName="level2Shape" presStyleLbl="node4" presStyleIdx="0" presStyleCnt="5" custScaleX="134026" custScaleY="74186"/>
      <dgm:spPr/>
      <dgm:t>
        <a:bodyPr/>
        <a:lstStyle/>
        <a:p>
          <a:endParaRPr lang="es-MX"/>
        </a:p>
      </dgm:t>
    </dgm:pt>
    <dgm:pt modelId="{7160DBDC-6EC2-4B86-B33D-B6DF0A697D6B}" type="pres">
      <dgm:prSet presAssocID="{21ECDB6C-5FEA-449B-912F-99001F4F7B08}" presName="hierChild3" presStyleCnt="0"/>
      <dgm:spPr/>
      <dgm:t>
        <a:bodyPr/>
        <a:lstStyle/>
        <a:p>
          <a:endParaRPr lang="es-MX"/>
        </a:p>
      </dgm:t>
    </dgm:pt>
    <dgm:pt modelId="{59F2B73D-0804-49EE-A743-153CEF027B65}" type="pres">
      <dgm:prSet presAssocID="{90200647-C675-4F9A-9D1C-69AFC86D761B}" presName="Name19" presStyleLbl="parChTrans1D4" presStyleIdx="1" presStyleCnt="5"/>
      <dgm:spPr/>
      <dgm:t>
        <a:bodyPr/>
        <a:lstStyle/>
        <a:p>
          <a:endParaRPr lang="es-MX"/>
        </a:p>
      </dgm:t>
    </dgm:pt>
    <dgm:pt modelId="{E90B47D3-D52E-4867-82D8-DFF94D30D850}" type="pres">
      <dgm:prSet presAssocID="{DEEDE478-8720-4E90-9952-ACE037867AB9}" presName="Name21" presStyleCnt="0"/>
      <dgm:spPr/>
      <dgm:t>
        <a:bodyPr/>
        <a:lstStyle/>
        <a:p>
          <a:endParaRPr lang="es-MX"/>
        </a:p>
      </dgm:t>
    </dgm:pt>
    <dgm:pt modelId="{EA72509E-4121-4686-8CA9-F083F67AA3B7}" type="pres">
      <dgm:prSet presAssocID="{DEEDE478-8720-4E90-9952-ACE037867AB9}" presName="level2Shape" presStyleLbl="node4" presStyleIdx="1" presStyleCnt="5" custScaleX="155557" custScaleY="112157"/>
      <dgm:spPr/>
      <dgm:t>
        <a:bodyPr/>
        <a:lstStyle/>
        <a:p>
          <a:endParaRPr lang="es-MX"/>
        </a:p>
      </dgm:t>
    </dgm:pt>
    <dgm:pt modelId="{57540224-570F-45DB-8F7E-5D80101C084F}" type="pres">
      <dgm:prSet presAssocID="{DEEDE478-8720-4E90-9952-ACE037867AB9}" presName="hierChild3" presStyleCnt="0"/>
      <dgm:spPr/>
      <dgm:t>
        <a:bodyPr/>
        <a:lstStyle/>
        <a:p>
          <a:endParaRPr lang="es-MX"/>
        </a:p>
      </dgm:t>
    </dgm:pt>
    <dgm:pt modelId="{D507E3E5-B38D-4DAD-A362-8D5515214501}" type="pres">
      <dgm:prSet presAssocID="{AFDDD2FB-C2B3-439B-A78E-3702DAE30EB7}" presName="Name19" presStyleLbl="parChTrans1D4" presStyleIdx="2" presStyleCnt="5"/>
      <dgm:spPr/>
      <dgm:t>
        <a:bodyPr/>
        <a:lstStyle/>
        <a:p>
          <a:endParaRPr lang="es-MX"/>
        </a:p>
      </dgm:t>
    </dgm:pt>
    <dgm:pt modelId="{5C916FD5-9676-48A2-9B55-057E59542500}" type="pres">
      <dgm:prSet presAssocID="{CED663AA-7CC0-43FC-899E-844D330C00DE}" presName="Name21" presStyleCnt="0"/>
      <dgm:spPr/>
      <dgm:t>
        <a:bodyPr/>
        <a:lstStyle/>
        <a:p>
          <a:endParaRPr lang="es-MX"/>
        </a:p>
      </dgm:t>
    </dgm:pt>
    <dgm:pt modelId="{3DA9E305-B1F7-4C0D-BD20-7411C342A4A7}" type="pres">
      <dgm:prSet presAssocID="{CED663AA-7CC0-43FC-899E-844D330C00DE}" presName="level2Shape" presStyleLbl="node4" presStyleIdx="2" presStyleCnt="5" custScaleX="151102" custScaleY="93209"/>
      <dgm:spPr/>
      <dgm:t>
        <a:bodyPr/>
        <a:lstStyle/>
        <a:p>
          <a:endParaRPr lang="es-MX"/>
        </a:p>
      </dgm:t>
    </dgm:pt>
    <dgm:pt modelId="{ABDFEFEF-D238-4CC6-8C16-BEB6966DD1E8}" type="pres">
      <dgm:prSet presAssocID="{CED663AA-7CC0-43FC-899E-844D330C00DE}" presName="hierChild3" presStyleCnt="0"/>
      <dgm:spPr/>
      <dgm:t>
        <a:bodyPr/>
        <a:lstStyle/>
        <a:p>
          <a:endParaRPr lang="es-MX"/>
        </a:p>
      </dgm:t>
    </dgm:pt>
    <dgm:pt modelId="{E3CE6E86-2236-498D-99DE-E12050D5EF54}" type="pres">
      <dgm:prSet presAssocID="{9F8BC0F6-AF64-4043-918A-EBCA2D65B8A4}" presName="Name19" presStyleLbl="parChTrans1D4" presStyleIdx="3" presStyleCnt="5"/>
      <dgm:spPr/>
      <dgm:t>
        <a:bodyPr/>
        <a:lstStyle/>
        <a:p>
          <a:endParaRPr lang="es-MX"/>
        </a:p>
      </dgm:t>
    </dgm:pt>
    <dgm:pt modelId="{E4DF72B3-FA71-4B5E-A144-66C55FF16CC9}" type="pres">
      <dgm:prSet presAssocID="{523D3CD4-69C6-4A12-BF2F-0B546170AF7D}" presName="Name21" presStyleCnt="0"/>
      <dgm:spPr/>
      <dgm:t>
        <a:bodyPr/>
        <a:lstStyle/>
        <a:p>
          <a:endParaRPr lang="es-MX"/>
        </a:p>
      </dgm:t>
    </dgm:pt>
    <dgm:pt modelId="{B21A56D5-4A51-416E-AC4D-BFAC9A83395D}" type="pres">
      <dgm:prSet presAssocID="{523D3CD4-69C6-4A12-BF2F-0B546170AF7D}" presName="level2Shape" presStyleLbl="node4" presStyleIdx="3" presStyleCnt="5" custScaleX="109814" custScaleY="78607"/>
      <dgm:spPr/>
      <dgm:t>
        <a:bodyPr/>
        <a:lstStyle/>
        <a:p>
          <a:endParaRPr lang="es-MX"/>
        </a:p>
      </dgm:t>
    </dgm:pt>
    <dgm:pt modelId="{7507CEF4-B369-4BE9-90CA-4A8B2707C07F}" type="pres">
      <dgm:prSet presAssocID="{523D3CD4-69C6-4A12-BF2F-0B546170AF7D}" presName="hierChild3" presStyleCnt="0"/>
      <dgm:spPr/>
      <dgm:t>
        <a:bodyPr/>
        <a:lstStyle/>
        <a:p>
          <a:endParaRPr lang="es-MX"/>
        </a:p>
      </dgm:t>
    </dgm:pt>
    <dgm:pt modelId="{E7317503-2053-462C-B790-4255E2E8463D}" type="pres">
      <dgm:prSet presAssocID="{9CD81EC0-1D67-4733-99B1-269AE9293ADF}" presName="Name19" presStyleLbl="parChTrans1D4" presStyleIdx="4" presStyleCnt="5"/>
      <dgm:spPr/>
      <dgm:t>
        <a:bodyPr/>
        <a:lstStyle/>
        <a:p>
          <a:endParaRPr lang="es-MX"/>
        </a:p>
      </dgm:t>
    </dgm:pt>
    <dgm:pt modelId="{BBBF159A-B51A-484A-9CA0-C8FE483DAE6B}" type="pres">
      <dgm:prSet presAssocID="{528EF09C-DFAC-4FDA-8943-41844B72B684}" presName="Name21" presStyleCnt="0"/>
      <dgm:spPr/>
      <dgm:t>
        <a:bodyPr/>
        <a:lstStyle/>
        <a:p>
          <a:endParaRPr lang="es-MX"/>
        </a:p>
      </dgm:t>
    </dgm:pt>
    <dgm:pt modelId="{24630848-51A4-4182-92FE-AC9B19D48061}" type="pres">
      <dgm:prSet presAssocID="{528EF09C-DFAC-4FDA-8943-41844B72B684}" presName="level2Shape" presStyleLbl="node4" presStyleIdx="4" presStyleCnt="5" custScaleX="131786" custScaleY="83152"/>
      <dgm:spPr/>
      <dgm:t>
        <a:bodyPr/>
        <a:lstStyle/>
        <a:p>
          <a:endParaRPr lang="es-MX"/>
        </a:p>
      </dgm:t>
    </dgm:pt>
    <dgm:pt modelId="{DC8DC825-9A24-499F-A437-38C6AAD77B42}" type="pres">
      <dgm:prSet presAssocID="{528EF09C-DFAC-4FDA-8943-41844B72B684}" presName="hierChild3" presStyleCnt="0"/>
      <dgm:spPr/>
      <dgm:t>
        <a:bodyPr/>
        <a:lstStyle/>
        <a:p>
          <a:endParaRPr lang="es-MX"/>
        </a:p>
      </dgm:t>
    </dgm:pt>
    <dgm:pt modelId="{56C1069D-99E1-46C4-BC82-097A9E1C72B5}" type="pres">
      <dgm:prSet presAssocID="{AC6400F3-1BD8-4771-8CA8-CCD2F948477E}" presName="Name19" presStyleLbl="parChTrans1D2" presStyleIdx="3" presStyleCnt="4"/>
      <dgm:spPr/>
      <dgm:t>
        <a:bodyPr/>
        <a:lstStyle/>
        <a:p>
          <a:endParaRPr lang="es-MX"/>
        </a:p>
      </dgm:t>
    </dgm:pt>
    <dgm:pt modelId="{198FF21C-AADD-423A-947B-46971AED7C49}" type="pres">
      <dgm:prSet presAssocID="{1DDDC9B4-6092-4B5F-91BA-89A7A20A7559}" presName="Name21" presStyleCnt="0"/>
      <dgm:spPr/>
      <dgm:t>
        <a:bodyPr/>
        <a:lstStyle/>
        <a:p>
          <a:endParaRPr lang="es-MX"/>
        </a:p>
      </dgm:t>
    </dgm:pt>
    <dgm:pt modelId="{591492C5-50C7-4B74-AD65-A544B1CD1D92}" type="pres">
      <dgm:prSet presAssocID="{1DDDC9B4-6092-4B5F-91BA-89A7A20A7559}" presName="level2Shape" presStyleLbl="node2" presStyleIdx="2" presStyleCnt="3" custScaleX="134045" custScaleY="114113"/>
      <dgm:spPr/>
      <dgm:t>
        <a:bodyPr/>
        <a:lstStyle/>
        <a:p>
          <a:endParaRPr lang="es-MX"/>
        </a:p>
      </dgm:t>
    </dgm:pt>
    <dgm:pt modelId="{908BB9D4-37D3-48EA-AD26-9892210709A2}" type="pres">
      <dgm:prSet presAssocID="{1DDDC9B4-6092-4B5F-91BA-89A7A20A7559}" presName="hierChild3" presStyleCnt="0"/>
      <dgm:spPr/>
      <dgm:t>
        <a:bodyPr/>
        <a:lstStyle/>
        <a:p>
          <a:endParaRPr lang="es-MX"/>
        </a:p>
      </dgm:t>
    </dgm:pt>
    <dgm:pt modelId="{01A17D24-575A-4258-835A-ADD11CA3FC7D}" type="pres">
      <dgm:prSet presAssocID="{7968AABD-9BA6-4B21-B279-812CB4BEFDB7}" presName="bgShapesFlow" presStyleCnt="0"/>
      <dgm:spPr/>
      <dgm:t>
        <a:bodyPr/>
        <a:lstStyle/>
        <a:p>
          <a:endParaRPr lang="es-MX"/>
        </a:p>
      </dgm:t>
    </dgm:pt>
  </dgm:ptLst>
  <dgm:cxnLst>
    <dgm:cxn modelId="{DD6A74E1-EC76-44F3-9B59-300BE6681A19}" type="presOf" srcId="{14DBA9B3-CABC-4957-9410-EE3ECCF51DFC}" destId="{ADEBF61A-572B-4AD6-B0FD-9E0E7F2BBF6C}" srcOrd="0" destOrd="0" presId="urn:microsoft.com/office/officeart/2005/8/layout/hierarchy6"/>
    <dgm:cxn modelId="{E8A93FBE-314E-48A1-A55F-7C585835B0CA}" type="presOf" srcId="{0F418B64-4282-4983-B748-A7EDBA212FE3}" destId="{47E891EC-A769-42D7-9AA9-E463B428F265}" srcOrd="0" destOrd="0" presId="urn:microsoft.com/office/officeart/2005/8/layout/hierarchy6"/>
    <dgm:cxn modelId="{6B492006-A5D7-48B3-9AFD-970ABDBACA10}" srcId="{BBEE78A5-D1B3-4E35-BC58-8948B559FE99}" destId="{1DDDC9B4-6092-4B5F-91BA-89A7A20A7559}" srcOrd="3" destOrd="0" parTransId="{AC6400F3-1BD8-4771-8CA8-CCD2F948477E}" sibTransId="{E9F50DA0-F688-469E-9029-3E63AC7388A8}"/>
    <dgm:cxn modelId="{7071DEDB-96BB-45C3-81E3-E5CE027045EE}" type="presOf" srcId="{528EF09C-DFAC-4FDA-8943-41844B72B684}" destId="{24630848-51A4-4182-92FE-AC9B19D48061}" srcOrd="0" destOrd="0" presId="urn:microsoft.com/office/officeart/2005/8/layout/hierarchy6"/>
    <dgm:cxn modelId="{94363306-2509-43FD-9F60-328C15D864E9}" srcId="{A5D6A0B4-C898-4107-8758-F495030912F8}" destId="{523D3CD4-69C6-4A12-BF2F-0B546170AF7D}" srcOrd="2" destOrd="0" parTransId="{9F8BC0F6-AF64-4043-918A-EBCA2D65B8A4}" sibTransId="{8FEA9F94-2CEB-4C1B-B2D7-F9AE1BE637FA}"/>
    <dgm:cxn modelId="{6589A811-012C-42B8-AA8B-83F622CBF462}" type="presOf" srcId="{9F8BC0F6-AF64-4043-918A-EBCA2D65B8A4}" destId="{E3CE6E86-2236-498D-99DE-E12050D5EF54}" srcOrd="0" destOrd="0" presId="urn:microsoft.com/office/officeart/2005/8/layout/hierarchy6"/>
    <dgm:cxn modelId="{BF7F82D2-B3E1-4478-ACE1-50B5884FA133}" type="presOf" srcId="{DDA2604E-3FF1-487B-931F-6BDEC1E0F42C}" destId="{5253E492-60DE-4C0C-AAAD-DD858AF8E0C1}" srcOrd="0" destOrd="0" presId="urn:microsoft.com/office/officeart/2005/8/layout/hierarchy6"/>
    <dgm:cxn modelId="{7DA19D03-5613-4E68-98A0-C960E0051517}" type="presOf" srcId="{AFDDD2FB-C2B3-439B-A78E-3702DAE30EB7}" destId="{D507E3E5-B38D-4DAD-A362-8D5515214501}" srcOrd="0" destOrd="0" presId="urn:microsoft.com/office/officeart/2005/8/layout/hierarchy6"/>
    <dgm:cxn modelId="{B27A483C-C03F-4714-8FF5-51683B8EE578}" type="presOf" srcId="{21ECDB6C-5FEA-449B-912F-99001F4F7B08}" destId="{A41F6717-32E8-4ED9-98D7-76FC6FFF4D20}" srcOrd="0" destOrd="0" presId="urn:microsoft.com/office/officeart/2005/8/layout/hierarchy6"/>
    <dgm:cxn modelId="{7264F977-7D98-4E45-80E6-64FF612980D6}" srcId="{A5D6A0B4-C898-4107-8758-F495030912F8}" destId="{21ECDB6C-5FEA-449B-912F-99001F4F7B08}" srcOrd="0" destOrd="0" parTransId="{353A7DF6-1CB6-42D4-BEA6-E80737C36D00}" sibTransId="{31DF3EDC-8447-4147-9559-875F9B8C1708}"/>
    <dgm:cxn modelId="{E64260D5-BD99-4B1D-9D8A-0C7B1BA4C6B8}" type="presOf" srcId="{90200647-C675-4F9A-9D1C-69AFC86D761B}" destId="{59F2B73D-0804-49EE-A743-153CEF027B65}" srcOrd="0" destOrd="0" presId="urn:microsoft.com/office/officeart/2005/8/layout/hierarchy6"/>
    <dgm:cxn modelId="{4E0677AF-F796-4394-80AD-5D96936F49A5}" type="presOf" srcId="{9B8F6226-F08A-46C1-AFC3-13F064B9104E}" destId="{72972C20-394E-44F2-9E60-04DF2FC10A46}" srcOrd="0" destOrd="0" presId="urn:microsoft.com/office/officeart/2005/8/layout/hierarchy6"/>
    <dgm:cxn modelId="{80FA9339-0BBB-46EF-BD5A-83C894F18F3E}" type="presOf" srcId="{CED663AA-7CC0-43FC-899E-844D330C00DE}" destId="{3DA9E305-B1F7-4C0D-BD20-7411C342A4A7}" srcOrd="0" destOrd="0" presId="urn:microsoft.com/office/officeart/2005/8/layout/hierarchy6"/>
    <dgm:cxn modelId="{25CD6F68-0796-45D2-B195-E805D36A7E52}" srcId="{BBEE78A5-D1B3-4E35-BC58-8948B559FE99}" destId="{14DBA9B3-CABC-4957-9410-EE3ECCF51DFC}" srcOrd="1" destOrd="0" parTransId="{E2E22958-3870-4255-94E0-DBB9ADED9D3B}" sibTransId="{B78E7516-B1D7-4747-9DAF-8B6063AD4182}"/>
    <dgm:cxn modelId="{A6888209-D30E-4C22-A219-A412BDF2EA66}" type="presOf" srcId="{DEEDE478-8720-4E90-9952-ACE037867AB9}" destId="{EA72509E-4121-4686-8CA9-F083F67AA3B7}" srcOrd="0" destOrd="0" presId="urn:microsoft.com/office/officeart/2005/8/layout/hierarchy6"/>
    <dgm:cxn modelId="{7CF36BFF-6816-48DE-AE07-E5CD66FAA454}" type="presOf" srcId="{2CA7C570-ADCB-4B45-961E-3C38A5247344}" destId="{4667A821-F9E0-4A3B-BCF0-9FF6C506E75F}" srcOrd="0" destOrd="0" presId="urn:microsoft.com/office/officeart/2005/8/layout/hierarchy6"/>
    <dgm:cxn modelId="{6732E48E-0B90-4F12-BFEA-DECDBCCAF43C}" type="presOf" srcId="{AC6400F3-1BD8-4771-8CA8-CCD2F948477E}" destId="{56C1069D-99E1-46C4-BC82-097A9E1C72B5}" srcOrd="0" destOrd="0" presId="urn:microsoft.com/office/officeart/2005/8/layout/hierarchy6"/>
    <dgm:cxn modelId="{D8B0B4A1-194C-419A-9284-4671D95FA0A6}" type="presOf" srcId="{1DDDC9B4-6092-4B5F-91BA-89A7A20A7559}" destId="{591492C5-50C7-4B74-AD65-A544B1CD1D92}" srcOrd="0" destOrd="0" presId="urn:microsoft.com/office/officeart/2005/8/layout/hierarchy6"/>
    <dgm:cxn modelId="{31EA5309-AC3A-4DD4-A06F-DE405414100D}" srcId="{523D3CD4-69C6-4A12-BF2F-0B546170AF7D}" destId="{528EF09C-DFAC-4FDA-8943-41844B72B684}" srcOrd="0" destOrd="0" parTransId="{9CD81EC0-1D67-4733-99B1-269AE9293ADF}" sibTransId="{393E9037-A273-4B00-9288-F8ED13CF35A7}"/>
    <dgm:cxn modelId="{93A8F3E4-53E3-42D9-A03F-8CF3B043FA54}" type="presOf" srcId="{9CD81EC0-1D67-4733-99B1-269AE9293ADF}" destId="{E7317503-2053-462C-B790-4255E2E8463D}" srcOrd="0" destOrd="0" presId="urn:microsoft.com/office/officeart/2005/8/layout/hierarchy6"/>
    <dgm:cxn modelId="{40469697-682B-434C-9542-D992F175CA8D}" srcId="{DDA2604E-3FF1-487B-931F-6BDEC1E0F42C}" destId="{A5D6A0B4-C898-4107-8758-F495030912F8}" srcOrd="0" destOrd="0" parTransId="{0F418B64-4282-4983-B748-A7EDBA212FE3}" sibTransId="{37C2331D-FDC7-470E-9B69-110B3E80A4A3}"/>
    <dgm:cxn modelId="{783503FE-693D-4D0D-93AE-1A5C9F083913}" type="presOf" srcId="{A5D6A0B4-C898-4107-8758-F495030912F8}" destId="{E37ABE33-7AD6-4245-8C03-81FB4529FC69}" srcOrd="0" destOrd="0" presId="urn:microsoft.com/office/officeart/2005/8/layout/hierarchy6"/>
    <dgm:cxn modelId="{873D0E6F-6F4F-48B8-87CC-2C61578B28C8}" srcId="{BBEE78A5-D1B3-4E35-BC58-8948B559FE99}" destId="{DDA2604E-3FF1-487B-931F-6BDEC1E0F42C}" srcOrd="2" destOrd="0" parTransId="{9B8F6226-F08A-46C1-AFC3-13F064B9104E}" sibTransId="{434319FC-21AD-47FD-A0A8-9DE5147A104C}"/>
    <dgm:cxn modelId="{E332C625-8802-4046-9361-B91B9878DE2F}" type="presOf" srcId="{7968AABD-9BA6-4B21-B279-812CB4BEFDB7}" destId="{5B4929FF-F15C-44D6-BA10-9DB378BBECCE}" srcOrd="0" destOrd="0" presId="urn:microsoft.com/office/officeart/2005/8/layout/hierarchy6"/>
    <dgm:cxn modelId="{F0911B69-F44D-4C10-B916-23DBD6A3FFFC}" type="presOf" srcId="{77C93E65-707E-46A1-925D-B14F7153E1AD}" destId="{8960356A-EEB3-4DEC-8EEF-0DFAF938EBD9}" srcOrd="0" destOrd="0" presId="urn:microsoft.com/office/officeart/2005/8/layout/hierarchy6"/>
    <dgm:cxn modelId="{DD4FD77D-13BF-447F-A1A1-6C47F8DE4E62}" type="presOf" srcId="{E2E22958-3870-4255-94E0-DBB9ADED9D3B}" destId="{1F86E2EB-B884-4F27-8A76-E15B84B29961}" srcOrd="0" destOrd="0" presId="urn:microsoft.com/office/officeart/2005/8/layout/hierarchy6"/>
    <dgm:cxn modelId="{6118DE7B-D02C-4F30-93BB-30205DDA7BDB}" type="presOf" srcId="{BBEE78A5-D1B3-4E35-BC58-8948B559FE99}" destId="{B1AA9627-9E6B-4865-AA5E-DB90E6168FFB}" srcOrd="0" destOrd="0" presId="urn:microsoft.com/office/officeart/2005/8/layout/hierarchy6"/>
    <dgm:cxn modelId="{406A2174-30E8-48E9-A080-5A5510487D0F}" srcId="{7968AABD-9BA6-4B21-B279-812CB4BEFDB7}" destId="{BBEE78A5-D1B3-4E35-BC58-8948B559FE99}" srcOrd="0" destOrd="0" parTransId="{ACB648E8-941F-48AD-9F92-A79CF859E57D}" sibTransId="{F4023A2F-679B-4938-8D1B-1625FA124251}"/>
    <dgm:cxn modelId="{33A2863E-E84F-4F7F-8D47-994E24080D26}" srcId="{21ECDB6C-5FEA-449B-912F-99001F4F7B08}" destId="{DEEDE478-8720-4E90-9952-ACE037867AB9}" srcOrd="0" destOrd="0" parTransId="{90200647-C675-4F9A-9D1C-69AFC86D761B}" sibTransId="{0F2F7B4D-7E0C-4A99-85CA-9FF91C4BA4C1}"/>
    <dgm:cxn modelId="{184B3123-03C3-4FCD-A5A3-DCB3752F8BD1}" srcId="{A5D6A0B4-C898-4107-8758-F495030912F8}" destId="{CED663AA-7CC0-43FC-899E-844D330C00DE}" srcOrd="1" destOrd="0" parTransId="{AFDDD2FB-C2B3-439B-A78E-3702DAE30EB7}" sibTransId="{0BAC54ED-0C16-41D3-8DFE-EEB2A0314DDF}"/>
    <dgm:cxn modelId="{2760B223-0CE7-4CD2-84E2-43C072031A8C}" type="presOf" srcId="{353A7DF6-1CB6-42D4-BEA6-E80737C36D00}" destId="{52B3FCD4-8A52-457B-A524-576ECBAA2A6C}" srcOrd="0" destOrd="0" presId="urn:microsoft.com/office/officeart/2005/8/layout/hierarchy6"/>
    <dgm:cxn modelId="{43FA28E5-272A-4B71-89A2-5AE8CFBC3BC2}" type="presOf" srcId="{523D3CD4-69C6-4A12-BF2F-0B546170AF7D}" destId="{B21A56D5-4A51-416E-AC4D-BFAC9A83395D}" srcOrd="0" destOrd="0" presId="urn:microsoft.com/office/officeart/2005/8/layout/hierarchy6"/>
    <dgm:cxn modelId="{F635BD57-FEC6-46F4-8D19-49CC9C6C98D2}" srcId="{BBEE78A5-D1B3-4E35-BC58-8948B559FE99}" destId="{2CA7C570-ADCB-4B45-961E-3C38A5247344}" srcOrd="0" destOrd="0" parTransId="{77C93E65-707E-46A1-925D-B14F7153E1AD}" sibTransId="{834F0B10-BFFE-4102-9DCF-1041A76D40AC}"/>
    <dgm:cxn modelId="{67CE0EAF-A9B1-49E1-B90B-7E3F4590CB4C}" type="presParOf" srcId="{5B4929FF-F15C-44D6-BA10-9DB378BBECCE}" destId="{AA70E43B-9EE3-48E0-B434-E204A9DAC464}" srcOrd="0" destOrd="0" presId="urn:microsoft.com/office/officeart/2005/8/layout/hierarchy6"/>
    <dgm:cxn modelId="{8F021A04-B435-47E0-B3D9-BD64CDECBBD6}" type="presParOf" srcId="{AA70E43B-9EE3-48E0-B434-E204A9DAC464}" destId="{1BA1DC1B-99E2-4C4D-912C-20F00A97A103}" srcOrd="0" destOrd="0" presId="urn:microsoft.com/office/officeart/2005/8/layout/hierarchy6"/>
    <dgm:cxn modelId="{DB8B4538-D54D-4643-AC5A-F8A9CF44D1A6}" type="presParOf" srcId="{1BA1DC1B-99E2-4C4D-912C-20F00A97A103}" destId="{A19D9ACE-E99A-4354-B26B-BFB132AC6077}" srcOrd="0" destOrd="0" presId="urn:microsoft.com/office/officeart/2005/8/layout/hierarchy6"/>
    <dgm:cxn modelId="{C90206B9-31D3-49A0-AB1B-0B39D6925CF3}" type="presParOf" srcId="{A19D9ACE-E99A-4354-B26B-BFB132AC6077}" destId="{B1AA9627-9E6B-4865-AA5E-DB90E6168FFB}" srcOrd="0" destOrd="0" presId="urn:microsoft.com/office/officeart/2005/8/layout/hierarchy6"/>
    <dgm:cxn modelId="{619AFD47-A373-4875-8AB3-912DDCD013CE}" type="presParOf" srcId="{A19D9ACE-E99A-4354-B26B-BFB132AC6077}" destId="{427C0032-C37E-4330-A44A-6C7F86FDDD59}" srcOrd="1" destOrd="0" presId="urn:microsoft.com/office/officeart/2005/8/layout/hierarchy6"/>
    <dgm:cxn modelId="{BD925B64-AC0B-47F4-82FA-41C311B517F6}" type="presParOf" srcId="{427C0032-C37E-4330-A44A-6C7F86FDDD59}" destId="{8960356A-EEB3-4DEC-8EEF-0DFAF938EBD9}" srcOrd="0" destOrd="0" presId="urn:microsoft.com/office/officeart/2005/8/layout/hierarchy6"/>
    <dgm:cxn modelId="{9970B624-AF11-440A-A945-CEDFBE433A3A}" type="presParOf" srcId="{427C0032-C37E-4330-A44A-6C7F86FDDD59}" destId="{959CABBE-AD65-49E7-92B4-E1C9162E5CEF}" srcOrd="1" destOrd="0" presId="urn:microsoft.com/office/officeart/2005/8/layout/hierarchy6"/>
    <dgm:cxn modelId="{771A1844-4F3A-4EE0-ABE4-A79B66A21EB2}" type="presParOf" srcId="{959CABBE-AD65-49E7-92B4-E1C9162E5CEF}" destId="{4667A821-F9E0-4A3B-BCF0-9FF6C506E75F}" srcOrd="0" destOrd="0" presId="urn:microsoft.com/office/officeart/2005/8/layout/hierarchy6"/>
    <dgm:cxn modelId="{DAF2534F-3A71-4519-858C-D90470DABA2C}" type="presParOf" srcId="{959CABBE-AD65-49E7-92B4-E1C9162E5CEF}" destId="{F0E444FC-0175-4DEF-99B7-A1DBC98E2705}" srcOrd="1" destOrd="0" presId="urn:microsoft.com/office/officeart/2005/8/layout/hierarchy6"/>
    <dgm:cxn modelId="{928ACDEA-0E5A-4B55-B0E1-1C67A136D2AE}" type="presParOf" srcId="{427C0032-C37E-4330-A44A-6C7F86FDDD59}" destId="{1F86E2EB-B884-4F27-8A76-E15B84B29961}" srcOrd="2" destOrd="0" presId="urn:microsoft.com/office/officeart/2005/8/layout/hierarchy6"/>
    <dgm:cxn modelId="{A67FF420-5FEE-4E32-A81B-D07B8C00787D}" type="presParOf" srcId="{427C0032-C37E-4330-A44A-6C7F86FDDD59}" destId="{1043CFF0-02A1-40F9-955F-3C2A78A0E303}" srcOrd="3" destOrd="0" presId="urn:microsoft.com/office/officeart/2005/8/layout/hierarchy6"/>
    <dgm:cxn modelId="{66E71F3E-3CFB-43DB-ADF7-EDB95E3B352B}" type="presParOf" srcId="{1043CFF0-02A1-40F9-955F-3C2A78A0E303}" destId="{ADEBF61A-572B-4AD6-B0FD-9E0E7F2BBF6C}" srcOrd="0" destOrd="0" presId="urn:microsoft.com/office/officeart/2005/8/layout/hierarchy6"/>
    <dgm:cxn modelId="{424FCF7E-39A7-4EF7-A093-B14317B2E448}" type="presParOf" srcId="{1043CFF0-02A1-40F9-955F-3C2A78A0E303}" destId="{BF2E4772-C59D-4801-A376-50976C90C6D6}" srcOrd="1" destOrd="0" presId="urn:microsoft.com/office/officeart/2005/8/layout/hierarchy6"/>
    <dgm:cxn modelId="{9C904058-9CC7-4F1A-BC71-0FC900DE60BB}" type="presParOf" srcId="{427C0032-C37E-4330-A44A-6C7F86FDDD59}" destId="{72972C20-394E-44F2-9E60-04DF2FC10A46}" srcOrd="4" destOrd="0" presId="urn:microsoft.com/office/officeart/2005/8/layout/hierarchy6"/>
    <dgm:cxn modelId="{9762EF94-E7AD-4BD7-86DD-219280597463}" type="presParOf" srcId="{427C0032-C37E-4330-A44A-6C7F86FDDD59}" destId="{FEDA814A-E115-46DF-9D69-AF983573314C}" srcOrd="5" destOrd="0" presId="urn:microsoft.com/office/officeart/2005/8/layout/hierarchy6"/>
    <dgm:cxn modelId="{2E082D2A-07DA-4FBC-A6DA-6FE8A2C583F8}" type="presParOf" srcId="{FEDA814A-E115-46DF-9D69-AF983573314C}" destId="{5253E492-60DE-4C0C-AAAD-DD858AF8E0C1}" srcOrd="0" destOrd="0" presId="urn:microsoft.com/office/officeart/2005/8/layout/hierarchy6"/>
    <dgm:cxn modelId="{A0A24CB3-C84F-4F9B-A47F-7FEBE631CA18}" type="presParOf" srcId="{FEDA814A-E115-46DF-9D69-AF983573314C}" destId="{C427F47D-6238-4147-A424-83B0E9CC43FB}" srcOrd="1" destOrd="0" presId="urn:microsoft.com/office/officeart/2005/8/layout/hierarchy6"/>
    <dgm:cxn modelId="{18286224-D934-4518-A8A0-885DAEE4B2CD}" type="presParOf" srcId="{C427F47D-6238-4147-A424-83B0E9CC43FB}" destId="{47E891EC-A769-42D7-9AA9-E463B428F265}" srcOrd="0" destOrd="0" presId="urn:microsoft.com/office/officeart/2005/8/layout/hierarchy6"/>
    <dgm:cxn modelId="{3D99C519-4DE4-4E22-ADCF-FF8880382684}" type="presParOf" srcId="{C427F47D-6238-4147-A424-83B0E9CC43FB}" destId="{8628F489-7285-408A-ADF3-4EF87E5960ED}" srcOrd="1" destOrd="0" presId="urn:microsoft.com/office/officeart/2005/8/layout/hierarchy6"/>
    <dgm:cxn modelId="{7FE6C9EF-69A0-4A67-8776-7F87AE745D59}" type="presParOf" srcId="{8628F489-7285-408A-ADF3-4EF87E5960ED}" destId="{E37ABE33-7AD6-4245-8C03-81FB4529FC69}" srcOrd="0" destOrd="0" presId="urn:microsoft.com/office/officeart/2005/8/layout/hierarchy6"/>
    <dgm:cxn modelId="{898A050C-D8A5-40F4-BC20-EB2149F32340}" type="presParOf" srcId="{8628F489-7285-408A-ADF3-4EF87E5960ED}" destId="{6FCBE197-CFBF-4FF1-98F3-11A80D92B2D6}" srcOrd="1" destOrd="0" presId="urn:microsoft.com/office/officeart/2005/8/layout/hierarchy6"/>
    <dgm:cxn modelId="{10269131-B339-45EB-AC4D-9D4F72F2EC90}" type="presParOf" srcId="{6FCBE197-CFBF-4FF1-98F3-11A80D92B2D6}" destId="{52B3FCD4-8A52-457B-A524-576ECBAA2A6C}" srcOrd="0" destOrd="0" presId="urn:microsoft.com/office/officeart/2005/8/layout/hierarchy6"/>
    <dgm:cxn modelId="{28177866-FD0C-478A-ABC2-8FE8196E816D}" type="presParOf" srcId="{6FCBE197-CFBF-4FF1-98F3-11A80D92B2D6}" destId="{4E17D77D-FC36-4676-B823-14FFE75D30A4}" srcOrd="1" destOrd="0" presId="urn:microsoft.com/office/officeart/2005/8/layout/hierarchy6"/>
    <dgm:cxn modelId="{AC733136-A6F1-42D9-9BE2-485CC301726D}" type="presParOf" srcId="{4E17D77D-FC36-4676-B823-14FFE75D30A4}" destId="{A41F6717-32E8-4ED9-98D7-76FC6FFF4D20}" srcOrd="0" destOrd="0" presId="urn:microsoft.com/office/officeart/2005/8/layout/hierarchy6"/>
    <dgm:cxn modelId="{63C1DD15-E60F-4B03-854F-A3F29A30A608}" type="presParOf" srcId="{4E17D77D-FC36-4676-B823-14FFE75D30A4}" destId="{7160DBDC-6EC2-4B86-B33D-B6DF0A697D6B}" srcOrd="1" destOrd="0" presId="urn:microsoft.com/office/officeart/2005/8/layout/hierarchy6"/>
    <dgm:cxn modelId="{98D19EC5-B2E2-42E3-96A7-C108D1F2B9FF}" type="presParOf" srcId="{7160DBDC-6EC2-4B86-B33D-B6DF0A697D6B}" destId="{59F2B73D-0804-49EE-A743-153CEF027B65}" srcOrd="0" destOrd="0" presId="urn:microsoft.com/office/officeart/2005/8/layout/hierarchy6"/>
    <dgm:cxn modelId="{BDC7E6B5-36FF-428F-A1CE-739D4A7C6C34}" type="presParOf" srcId="{7160DBDC-6EC2-4B86-B33D-B6DF0A697D6B}" destId="{E90B47D3-D52E-4867-82D8-DFF94D30D850}" srcOrd="1" destOrd="0" presId="urn:microsoft.com/office/officeart/2005/8/layout/hierarchy6"/>
    <dgm:cxn modelId="{B550D086-6085-4E9D-B50A-A543C935A26E}" type="presParOf" srcId="{E90B47D3-D52E-4867-82D8-DFF94D30D850}" destId="{EA72509E-4121-4686-8CA9-F083F67AA3B7}" srcOrd="0" destOrd="0" presId="urn:microsoft.com/office/officeart/2005/8/layout/hierarchy6"/>
    <dgm:cxn modelId="{3CF736C5-B8C1-48D7-B7B6-36477603DD93}" type="presParOf" srcId="{E90B47D3-D52E-4867-82D8-DFF94D30D850}" destId="{57540224-570F-45DB-8F7E-5D80101C084F}" srcOrd="1" destOrd="0" presId="urn:microsoft.com/office/officeart/2005/8/layout/hierarchy6"/>
    <dgm:cxn modelId="{6ACC13BD-28CF-4E1F-8149-56371AA30568}" type="presParOf" srcId="{6FCBE197-CFBF-4FF1-98F3-11A80D92B2D6}" destId="{D507E3E5-B38D-4DAD-A362-8D5515214501}" srcOrd="2" destOrd="0" presId="urn:microsoft.com/office/officeart/2005/8/layout/hierarchy6"/>
    <dgm:cxn modelId="{12625AE7-0AC8-4E8E-8C73-7355EEE06501}" type="presParOf" srcId="{6FCBE197-CFBF-4FF1-98F3-11A80D92B2D6}" destId="{5C916FD5-9676-48A2-9B55-057E59542500}" srcOrd="3" destOrd="0" presId="urn:microsoft.com/office/officeart/2005/8/layout/hierarchy6"/>
    <dgm:cxn modelId="{F5F49A5B-89FE-4B63-9A52-D21F73AFCC61}" type="presParOf" srcId="{5C916FD5-9676-48A2-9B55-057E59542500}" destId="{3DA9E305-B1F7-4C0D-BD20-7411C342A4A7}" srcOrd="0" destOrd="0" presId="urn:microsoft.com/office/officeart/2005/8/layout/hierarchy6"/>
    <dgm:cxn modelId="{C57FB1D5-D6D8-443C-AACE-1BA452F0F370}" type="presParOf" srcId="{5C916FD5-9676-48A2-9B55-057E59542500}" destId="{ABDFEFEF-D238-4CC6-8C16-BEB6966DD1E8}" srcOrd="1" destOrd="0" presId="urn:microsoft.com/office/officeart/2005/8/layout/hierarchy6"/>
    <dgm:cxn modelId="{2904C8C3-0300-4E2F-A94F-C6A3D6C60053}" type="presParOf" srcId="{6FCBE197-CFBF-4FF1-98F3-11A80D92B2D6}" destId="{E3CE6E86-2236-498D-99DE-E12050D5EF54}" srcOrd="4" destOrd="0" presId="urn:microsoft.com/office/officeart/2005/8/layout/hierarchy6"/>
    <dgm:cxn modelId="{0C9C5692-0911-4E5F-AED4-2AD7B2A3BE0C}" type="presParOf" srcId="{6FCBE197-CFBF-4FF1-98F3-11A80D92B2D6}" destId="{E4DF72B3-FA71-4B5E-A144-66C55FF16CC9}" srcOrd="5" destOrd="0" presId="urn:microsoft.com/office/officeart/2005/8/layout/hierarchy6"/>
    <dgm:cxn modelId="{38C96AF4-DED6-492E-AF4C-6E10E75C329F}" type="presParOf" srcId="{E4DF72B3-FA71-4B5E-A144-66C55FF16CC9}" destId="{B21A56D5-4A51-416E-AC4D-BFAC9A83395D}" srcOrd="0" destOrd="0" presId="urn:microsoft.com/office/officeart/2005/8/layout/hierarchy6"/>
    <dgm:cxn modelId="{65CCBCA1-67BE-4693-AD2C-F6B57BA8BBDF}" type="presParOf" srcId="{E4DF72B3-FA71-4B5E-A144-66C55FF16CC9}" destId="{7507CEF4-B369-4BE9-90CA-4A8B2707C07F}" srcOrd="1" destOrd="0" presId="urn:microsoft.com/office/officeart/2005/8/layout/hierarchy6"/>
    <dgm:cxn modelId="{0F67F237-6666-401D-AFBD-BE9CE7593FB2}" type="presParOf" srcId="{7507CEF4-B369-4BE9-90CA-4A8B2707C07F}" destId="{E7317503-2053-462C-B790-4255E2E8463D}" srcOrd="0" destOrd="0" presId="urn:microsoft.com/office/officeart/2005/8/layout/hierarchy6"/>
    <dgm:cxn modelId="{9D4CBF9D-8C1B-4790-A921-6F1CF8635B21}" type="presParOf" srcId="{7507CEF4-B369-4BE9-90CA-4A8B2707C07F}" destId="{BBBF159A-B51A-484A-9CA0-C8FE483DAE6B}" srcOrd="1" destOrd="0" presId="urn:microsoft.com/office/officeart/2005/8/layout/hierarchy6"/>
    <dgm:cxn modelId="{E78075A6-5CEC-4E89-B699-9E3651568D54}" type="presParOf" srcId="{BBBF159A-B51A-484A-9CA0-C8FE483DAE6B}" destId="{24630848-51A4-4182-92FE-AC9B19D48061}" srcOrd="0" destOrd="0" presId="urn:microsoft.com/office/officeart/2005/8/layout/hierarchy6"/>
    <dgm:cxn modelId="{BA54AE02-831F-47CF-A47E-FA89BF737E0A}" type="presParOf" srcId="{BBBF159A-B51A-484A-9CA0-C8FE483DAE6B}" destId="{DC8DC825-9A24-499F-A437-38C6AAD77B42}" srcOrd="1" destOrd="0" presId="urn:microsoft.com/office/officeart/2005/8/layout/hierarchy6"/>
    <dgm:cxn modelId="{F4D0126E-5F41-49C2-96C6-02FD396B412B}" type="presParOf" srcId="{427C0032-C37E-4330-A44A-6C7F86FDDD59}" destId="{56C1069D-99E1-46C4-BC82-097A9E1C72B5}" srcOrd="6" destOrd="0" presId="urn:microsoft.com/office/officeart/2005/8/layout/hierarchy6"/>
    <dgm:cxn modelId="{1E4D21B5-18F9-443D-8D90-CB83CB30FB8F}" type="presParOf" srcId="{427C0032-C37E-4330-A44A-6C7F86FDDD59}" destId="{198FF21C-AADD-423A-947B-46971AED7C49}" srcOrd="7" destOrd="0" presId="urn:microsoft.com/office/officeart/2005/8/layout/hierarchy6"/>
    <dgm:cxn modelId="{34B46373-74A4-46C5-87CF-1CB49F5F8864}" type="presParOf" srcId="{198FF21C-AADD-423A-947B-46971AED7C49}" destId="{591492C5-50C7-4B74-AD65-A544B1CD1D92}" srcOrd="0" destOrd="0" presId="urn:microsoft.com/office/officeart/2005/8/layout/hierarchy6"/>
    <dgm:cxn modelId="{AC7B4479-352F-4CE4-ACEB-484A6DDA609B}" type="presParOf" srcId="{198FF21C-AADD-423A-947B-46971AED7C49}" destId="{908BB9D4-37D3-48EA-AD26-9892210709A2}" srcOrd="1" destOrd="0" presId="urn:microsoft.com/office/officeart/2005/8/layout/hierarchy6"/>
    <dgm:cxn modelId="{4A008697-4BA6-4442-9CDE-FD0999E1AA99}" type="presParOf" srcId="{5B4929FF-F15C-44D6-BA10-9DB378BBECCE}" destId="{01A17D24-575A-4258-835A-ADD11CA3FC7D}"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9C60B5-B6AE-4B0C-8F33-3651E11D8688}" type="doc">
      <dgm:prSet loTypeId="urn:microsoft.com/office/officeart/2005/8/layout/matrix2" loCatId="matrix" qsTypeId="urn:microsoft.com/office/officeart/2005/8/quickstyle/simple1" qsCatId="simple" csTypeId="urn:microsoft.com/office/officeart/2005/8/colors/accent2_1" csCatId="accent2" phldr="1"/>
      <dgm:spPr/>
      <dgm:t>
        <a:bodyPr/>
        <a:lstStyle/>
        <a:p>
          <a:endParaRPr lang="es-MX"/>
        </a:p>
      </dgm:t>
    </dgm:pt>
    <dgm:pt modelId="{A7B5FD0C-B8A1-4BA5-BEE7-6CE42221C8A5}">
      <dgm:prSet phldrT="[Texto]" custT="1"/>
      <dgm:spPr/>
      <dgm:t>
        <a:bodyPr/>
        <a:lstStyle/>
        <a:p>
          <a:pPr algn="ctr"/>
          <a:r>
            <a:rPr lang="es-MX" sz="700" b="1"/>
            <a:t>Fortalezas: </a:t>
          </a:r>
          <a:endParaRPr lang="es-MX" sz="700"/>
        </a:p>
        <a:p>
          <a:pPr algn="l"/>
          <a:r>
            <a:rPr lang="es-MX" sz="700"/>
            <a:t>- Presupuesto autorizado. </a:t>
          </a:r>
        </a:p>
        <a:p>
          <a:pPr algn="l"/>
          <a:r>
            <a:rPr lang="es-MX" sz="700"/>
            <a:t>- Se tienen los mecanismos de control, seguimiento y evaluación del programa. </a:t>
          </a:r>
        </a:p>
        <a:p>
          <a:pPr algn="l"/>
          <a:r>
            <a:rPr lang="es-MX" sz="700"/>
            <a:t>- Existe excelente coordinación interinstitucional. </a:t>
          </a:r>
        </a:p>
        <a:p>
          <a:pPr algn="l"/>
          <a:r>
            <a:rPr lang="es-MX" sz="700"/>
            <a:t>- Está alineado con las políticas nacionales y del Gobierno de la Ciudad, en la Sustentabilidad y Medio Ambiente</a:t>
          </a:r>
          <a:r>
            <a:rPr lang="es-MX" sz="600"/>
            <a:t>. </a:t>
          </a:r>
        </a:p>
      </dgm:t>
    </dgm:pt>
    <dgm:pt modelId="{DF257E86-CCB1-4671-A09A-59D6CACF3E32}" type="parTrans" cxnId="{197944ED-5124-4E4F-8FF5-F12B0740004C}">
      <dgm:prSet/>
      <dgm:spPr/>
      <dgm:t>
        <a:bodyPr/>
        <a:lstStyle/>
        <a:p>
          <a:endParaRPr lang="es-MX"/>
        </a:p>
      </dgm:t>
    </dgm:pt>
    <dgm:pt modelId="{DD487F62-67D7-4067-B3A0-D4057A29A0BE}" type="sibTrans" cxnId="{197944ED-5124-4E4F-8FF5-F12B0740004C}">
      <dgm:prSet/>
      <dgm:spPr/>
      <dgm:t>
        <a:bodyPr/>
        <a:lstStyle/>
        <a:p>
          <a:endParaRPr lang="es-MX"/>
        </a:p>
      </dgm:t>
    </dgm:pt>
    <dgm:pt modelId="{1949B625-6274-4D6D-9AA8-AF4719FA3B43}">
      <dgm:prSet phldrT="[Texto]" custT="1"/>
      <dgm:spPr/>
      <dgm:t>
        <a:bodyPr/>
        <a:lstStyle/>
        <a:p>
          <a:pPr algn="ctr"/>
          <a:r>
            <a:rPr lang="es-MX" sz="900" b="1"/>
            <a:t>Debilidades: </a:t>
          </a:r>
          <a:endParaRPr lang="es-MX" sz="900"/>
        </a:p>
        <a:p>
          <a:pPr algn="l"/>
          <a:r>
            <a:rPr lang="es-MX" sz="900"/>
            <a:t>- Entrega inoportuna de los recursos. </a:t>
          </a:r>
        </a:p>
        <a:p>
          <a:pPr algn="l"/>
          <a:r>
            <a:rPr lang="es-MX" sz="900"/>
            <a:t>- Recursos insuficientes.</a:t>
          </a:r>
        </a:p>
        <a:p>
          <a:pPr algn="l"/>
          <a:r>
            <a:rPr lang="es-MX" sz="900"/>
            <a:t> </a:t>
          </a:r>
        </a:p>
      </dgm:t>
    </dgm:pt>
    <dgm:pt modelId="{D8C34D3A-023C-4D94-B0D7-FBBC114079B4}" type="parTrans" cxnId="{23485F45-251B-4453-B094-50B9B8166E42}">
      <dgm:prSet/>
      <dgm:spPr/>
      <dgm:t>
        <a:bodyPr/>
        <a:lstStyle/>
        <a:p>
          <a:endParaRPr lang="es-MX"/>
        </a:p>
      </dgm:t>
    </dgm:pt>
    <dgm:pt modelId="{20717A33-F8F0-4E83-A600-012F0944C6EF}" type="sibTrans" cxnId="{23485F45-251B-4453-B094-50B9B8166E42}">
      <dgm:prSet/>
      <dgm:spPr/>
      <dgm:t>
        <a:bodyPr/>
        <a:lstStyle/>
        <a:p>
          <a:endParaRPr lang="es-MX"/>
        </a:p>
      </dgm:t>
    </dgm:pt>
    <dgm:pt modelId="{18D520B3-6AAA-40C4-B9AB-5D4546A325C8}">
      <dgm:prSet phldrT="[Texto]" custT="1"/>
      <dgm:spPr/>
      <dgm:t>
        <a:bodyPr/>
        <a:lstStyle/>
        <a:p>
          <a:pPr algn="ctr"/>
          <a:r>
            <a:rPr lang="es-MX" sz="800" b="1"/>
            <a:t>Oportunidades: </a:t>
          </a:r>
          <a:endParaRPr lang="es-MX" sz="800"/>
        </a:p>
        <a:p>
          <a:pPr algn="l"/>
          <a:r>
            <a:rPr lang="es-MX" sz="800"/>
            <a:t>- Los habitantes  de la demarcación Tlalpan lo demandan. </a:t>
          </a:r>
        </a:p>
        <a:p>
          <a:pPr algn="l"/>
          <a:r>
            <a:rPr lang="es-MX" sz="800"/>
            <a:t>- Presencia de programas de otras instituciones que pueden complementar el programa</a:t>
          </a:r>
        </a:p>
        <a:p>
          <a:pPr algn="l"/>
          <a:r>
            <a:rPr lang="es-MX" sz="800"/>
            <a:t>-Generación de Auto empleo</a:t>
          </a:r>
        </a:p>
      </dgm:t>
    </dgm:pt>
    <dgm:pt modelId="{0BBC1FF7-6B15-4D0D-BF17-8315E9DEA79E}" type="parTrans" cxnId="{0B7D8A45-8D5C-4FA9-84DB-56E3627BB5E6}">
      <dgm:prSet/>
      <dgm:spPr/>
      <dgm:t>
        <a:bodyPr/>
        <a:lstStyle/>
        <a:p>
          <a:endParaRPr lang="es-MX"/>
        </a:p>
      </dgm:t>
    </dgm:pt>
    <dgm:pt modelId="{770258DB-51A4-42BA-B7A2-DA81C73253F3}" type="sibTrans" cxnId="{0B7D8A45-8D5C-4FA9-84DB-56E3627BB5E6}">
      <dgm:prSet/>
      <dgm:spPr/>
      <dgm:t>
        <a:bodyPr/>
        <a:lstStyle/>
        <a:p>
          <a:endParaRPr lang="es-MX"/>
        </a:p>
      </dgm:t>
    </dgm:pt>
    <dgm:pt modelId="{131BD735-57F5-482B-8DEE-0AB530499C83}">
      <dgm:prSet phldrT="[Texto]" custT="1"/>
      <dgm:spPr/>
      <dgm:t>
        <a:bodyPr/>
        <a:lstStyle/>
        <a:p>
          <a:r>
            <a:rPr lang="es-MX" sz="900" b="1"/>
            <a:t>Amenaza: </a:t>
          </a:r>
          <a:endParaRPr lang="es-MX" sz="900"/>
        </a:p>
        <a:p>
          <a:r>
            <a:rPr lang="es-MX" sz="900"/>
            <a:t>- Creciente urbanización de zonas cercanas</a:t>
          </a:r>
        </a:p>
        <a:p>
          <a:r>
            <a:rPr lang="es-MX" sz="900"/>
            <a:t>-Contaminación de sitios.</a:t>
          </a:r>
        </a:p>
        <a:p>
          <a:endParaRPr lang="es-MX" sz="1900"/>
        </a:p>
      </dgm:t>
    </dgm:pt>
    <dgm:pt modelId="{477370CE-1A75-473C-8039-79BC45C4919A}" type="parTrans" cxnId="{7AD876B2-6BE3-446E-81E8-2E30C0DB0122}">
      <dgm:prSet/>
      <dgm:spPr/>
      <dgm:t>
        <a:bodyPr/>
        <a:lstStyle/>
        <a:p>
          <a:endParaRPr lang="es-MX"/>
        </a:p>
      </dgm:t>
    </dgm:pt>
    <dgm:pt modelId="{9FF83577-F13D-49E0-B824-A1E222F1D4F5}" type="sibTrans" cxnId="{7AD876B2-6BE3-446E-81E8-2E30C0DB0122}">
      <dgm:prSet/>
      <dgm:spPr/>
      <dgm:t>
        <a:bodyPr/>
        <a:lstStyle/>
        <a:p>
          <a:endParaRPr lang="es-MX"/>
        </a:p>
      </dgm:t>
    </dgm:pt>
    <dgm:pt modelId="{8B9809CB-13C5-45BD-B9E1-A73A5753EBF1}" type="pres">
      <dgm:prSet presAssocID="{329C60B5-B6AE-4B0C-8F33-3651E11D8688}" presName="matrix" presStyleCnt="0">
        <dgm:presLayoutVars>
          <dgm:chMax val="1"/>
          <dgm:dir/>
          <dgm:resizeHandles val="exact"/>
        </dgm:presLayoutVars>
      </dgm:prSet>
      <dgm:spPr/>
      <dgm:t>
        <a:bodyPr/>
        <a:lstStyle/>
        <a:p>
          <a:endParaRPr lang="es-MX"/>
        </a:p>
      </dgm:t>
    </dgm:pt>
    <dgm:pt modelId="{CA214742-CC88-4153-BCF3-9FB5A2DB917A}" type="pres">
      <dgm:prSet presAssocID="{329C60B5-B6AE-4B0C-8F33-3651E11D8688}" presName="axisShape" presStyleLbl="bgShp" presStyleIdx="0" presStyleCnt="1" custScaleX="115171" custLinFactNeighborX="4124" custLinFactNeighborY="-344"/>
      <dgm:spPr/>
    </dgm:pt>
    <dgm:pt modelId="{37188F92-967F-439D-91F0-B70448299364}" type="pres">
      <dgm:prSet presAssocID="{329C60B5-B6AE-4B0C-8F33-3651E11D8688}" presName="rect1" presStyleLbl="node1" presStyleIdx="0" presStyleCnt="4" custScaleX="197538" custScaleY="95700" custLinFactNeighborX="-36890" custLinFactNeighborY="-3890">
        <dgm:presLayoutVars>
          <dgm:chMax val="0"/>
          <dgm:chPref val="0"/>
          <dgm:bulletEnabled val="1"/>
        </dgm:presLayoutVars>
      </dgm:prSet>
      <dgm:spPr/>
      <dgm:t>
        <a:bodyPr/>
        <a:lstStyle/>
        <a:p>
          <a:endParaRPr lang="es-MX"/>
        </a:p>
      </dgm:t>
    </dgm:pt>
    <dgm:pt modelId="{5CB2E481-A0A5-43AB-83C5-1D89411D3D73}" type="pres">
      <dgm:prSet presAssocID="{329C60B5-B6AE-4B0C-8F33-3651E11D8688}" presName="rect2" presStyleLbl="node1" presStyleIdx="1" presStyleCnt="4" custScaleX="190450" custScaleY="99181" custLinFactNeighborX="54220" custLinFactNeighborY="-3912">
        <dgm:presLayoutVars>
          <dgm:chMax val="0"/>
          <dgm:chPref val="0"/>
          <dgm:bulletEnabled val="1"/>
        </dgm:presLayoutVars>
      </dgm:prSet>
      <dgm:spPr/>
      <dgm:t>
        <a:bodyPr/>
        <a:lstStyle/>
        <a:p>
          <a:endParaRPr lang="es-MX"/>
        </a:p>
      </dgm:t>
    </dgm:pt>
    <dgm:pt modelId="{A074BE40-F693-40CA-A56E-22B11903B85B}" type="pres">
      <dgm:prSet presAssocID="{329C60B5-B6AE-4B0C-8F33-3651E11D8688}" presName="rect3" presStyleLbl="node1" presStyleIdx="2" presStyleCnt="4" custScaleX="187953" custLinFactNeighborX="-36137" custLinFactNeighborY="11348">
        <dgm:presLayoutVars>
          <dgm:chMax val="0"/>
          <dgm:chPref val="0"/>
          <dgm:bulletEnabled val="1"/>
        </dgm:presLayoutVars>
      </dgm:prSet>
      <dgm:spPr/>
      <dgm:t>
        <a:bodyPr/>
        <a:lstStyle/>
        <a:p>
          <a:endParaRPr lang="es-MX"/>
        </a:p>
      </dgm:t>
    </dgm:pt>
    <dgm:pt modelId="{B57135A6-20E1-487F-AF6B-FEC02571E51F}" type="pres">
      <dgm:prSet presAssocID="{329C60B5-B6AE-4B0C-8F33-3651E11D8688}" presName="rect4" presStyleLbl="node1" presStyleIdx="3" presStyleCnt="4" custScaleX="176779" custLinFactNeighborX="59422" custLinFactNeighborY="11767">
        <dgm:presLayoutVars>
          <dgm:chMax val="0"/>
          <dgm:chPref val="0"/>
          <dgm:bulletEnabled val="1"/>
        </dgm:presLayoutVars>
      </dgm:prSet>
      <dgm:spPr/>
      <dgm:t>
        <a:bodyPr/>
        <a:lstStyle/>
        <a:p>
          <a:endParaRPr lang="es-MX"/>
        </a:p>
      </dgm:t>
    </dgm:pt>
  </dgm:ptLst>
  <dgm:cxnLst>
    <dgm:cxn modelId="{197944ED-5124-4E4F-8FF5-F12B0740004C}" srcId="{329C60B5-B6AE-4B0C-8F33-3651E11D8688}" destId="{A7B5FD0C-B8A1-4BA5-BEE7-6CE42221C8A5}" srcOrd="0" destOrd="0" parTransId="{DF257E86-CCB1-4671-A09A-59D6CACF3E32}" sibTransId="{DD487F62-67D7-4067-B3A0-D4057A29A0BE}"/>
    <dgm:cxn modelId="{7AD876B2-6BE3-446E-81E8-2E30C0DB0122}" srcId="{329C60B5-B6AE-4B0C-8F33-3651E11D8688}" destId="{131BD735-57F5-482B-8DEE-0AB530499C83}" srcOrd="3" destOrd="0" parTransId="{477370CE-1A75-473C-8039-79BC45C4919A}" sibTransId="{9FF83577-F13D-49E0-B824-A1E222F1D4F5}"/>
    <dgm:cxn modelId="{23485F45-251B-4453-B094-50B9B8166E42}" srcId="{329C60B5-B6AE-4B0C-8F33-3651E11D8688}" destId="{1949B625-6274-4D6D-9AA8-AF4719FA3B43}" srcOrd="1" destOrd="0" parTransId="{D8C34D3A-023C-4D94-B0D7-FBBC114079B4}" sibTransId="{20717A33-F8F0-4E83-A600-012F0944C6EF}"/>
    <dgm:cxn modelId="{4B05482F-C227-46DC-92AF-CB17B2733FDA}" type="presOf" srcId="{A7B5FD0C-B8A1-4BA5-BEE7-6CE42221C8A5}" destId="{37188F92-967F-439D-91F0-B70448299364}" srcOrd="0" destOrd="0" presId="urn:microsoft.com/office/officeart/2005/8/layout/matrix2"/>
    <dgm:cxn modelId="{81BBF6C1-8056-4DD0-87FA-D6FA1105ECA5}" type="presOf" srcId="{1949B625-6274-4D6D-9AA8-AF4719FA3B43}" destId="{5CB2E481-A0A5-43AB-83C5-1D89411D3D73}" srcOrd="0" destOrd="0" presId="urn:microsoft.com/office/officeart/2005/8/layout/matrix2"/>
    <dgm:cxn modelId="{AFEB20CA-AA63-4813-A8DD-498BCCB5CC77}" type="presOf" srcId="{18D520B3-6AAA-40C4-B9AB-5D4546A325C8}" destId="{A074BE40-F693-40CA-A56E-22B11903B85B}" srcOrd="0" destOrd="0" presId="urn:microsoft.com/office/officeart/2005/8/layout/matrix2"/>
    <dgm:cxn modelId="{93ACFB45-9AF0-4158-9ACC-EE259E2297F4}" type="presOf" srcId="{131BD735-57F5-482B-8DEE-0AB530499C83}" destId="{B57135A6-20E1-487F-AF6B-FEC02571E51F}" srcOrd="0" destOrd="0" presId="urn:microsoft.com/office/officeart/2005/8/layout/matrix2"/>
    <dgm:cxn modelId="{889E8380-BC66-413F-93D6-2C4507387684}" type="presOf" srcId="{329C60B5-B6AE-4B0C-8F33-3651E11D8688}" destId="{8B9809CB-13C5-45BD-B9E1-A73A5753EBF1}" srcOrd="0" destOrd="0" presId="urn:microsoft.com/office/officeart/2005/8/layout/matrix2"/>
    <dgm:cxn modelId="{0B7D8A45-8D5C-4FA9-84DB-56E3627BB5E6}" srcId="{329C60B5-B6AE-4B0C-8F33-3651E11D8688}" destId="{18D520B3-6AAA-40C4-B9AB-5D4546A325C8}" srcOrd="2" destOrd="0" parTransId="{0BBC1FF7-6B15-4D0D-BF17-8315E9DEA79E}" sibTransId="{770258DB-51A4-42BA-B7A2-DA81C73253F3}"/>
    <dgm:cxn modelId="{C749CD2E-D878-4085-B05F-6C763A181A6D}" type="presParOf" srcId="{8B9809CB-13C5-45BD-B9E1-A73A5753EBF1}" destId="{CA214742-CC88-4153-BCF3-9FB5A2DB917A}" srcOrd="0" destOrd="0" presId="urn:microsoft.com/office/officeart/2005/8/layout/matrix2"/>
    <dgm:cxn modelId="{ED889C9A-99DC-4130-B08A-D4767531FD2A}" type="presParOf" srcId="{8B9809CB-13C5-45BD-B9E1-A73A5753EBF1}" destId="{37188F92-967F-439D-91F0-B70448299364}" srcOrd="1" destOrd="0" presId="urn:microsoft.com/office/officeart/2005/8/layout/matrix2"/>
    <dgm:cxn modelId="{E573E552-2D24-47A8-ACF8-61EEEA2D772D}" type="presParOf" srcId="{8B9809CB-13C5-45BD-B9E1-A73A5753EBF1}" destId="{5CB2E481-A0A5-43AB-83C5-1D89411D3D73}" srcOrd="2" destOrd="0" presId="urn:microsoft.com/office/officeart/2005/8/layout/matrix2"/>
    <dgm:cxn modelId="{B1F9F10E-4430-47A2-B834-BA2859E8F37F}" type="presParOf" srcId="{8B9809CB-13C5-45BD-B9E1-A73A5753EBF1}" destId="{A074BE40-F693-40CA-A56E-22B11903B85B}" srcOrd="3" destOrd="0" presId="urn:microsoft.com/office/officeart/2005/8/layout/matrix2"/>
    <dgm:cxn modelId="{5F215191-DF03-416B-90BC-39F69CD6133A}" type="presParOf" srcId="{8B9809CB-13C5-45BD-B9E1-A73A5753EBF1}" destId="{B57135A6-20E1-487F-AF6B-FEC02571E51F}" srcOrd="4" destOrd="0" presId="urn:microsoft.com/office/officeart/2005/8/layout/matrix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45364D-79AA-44F0-A89A-58B6700602F0}">
      <dsp:nvSpPr>
        <dsp:cNvPr id="0" name=""/>
        <dsp:cNvSpPr/>
      </dsp:nvSpPr>
      <dsp:spPr>
        <a:xfrm>
          <a:off x="1912403" y="0"/>
          <a:ext cx="1716730" cy="73080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b="1" kern="1200"/>
        </a:p>
        <a:p>
          <a:pPr lvl="0" algn="ctr" defTabSz="355600">
            <a:lnSpc>
              <a:spcPct val="90000"/>
            </a:lnSpc>
            <a:spcBef>
              <a:spcPct val="0"/>
            </a:spcBef>
            <a:spcAft>
              <a:spcPct val="35000"/>
            </a:spcAft>
          </a:pPr>
          <a:r>
            <a:rPr lang="es-MX" sz="800" b="0" kern="1200"/>
            <a:t>EFECTO</a:t>
          </a:r>
        </a:p>
        <a:p>
          <a:pPr lvl="0" algn="ctr" defTabSz="355600">
            <a:lnSpc>
              <a:spcPct val="90000"/>
            </a:lnSpc>
            <a:spcBef>
              <a:spcPct val="0"/>
            </a:spcBef>
            <a:spcAft>
              <a:spcPct val="35000"/>
            </a:spcAft>
          </a:pPr>
          <a:r>
            <a:rPr lang="es-MX" sz="800" b="0" kern="1200"/>
            <a:t>La actividad humana   desecha de manera desemedida diferentes tipos de contaminates </a:t>
          </a:r>
        </a:p>
        <a:p>
          <a:pPr lvl="0" algn="ctr" defTabSz="355600">
            <a:lnSpc>
              <a:spcPct val="90000"/>
            </a:lnSpc>
            <a:spcBef>
              <a:spcPct val="0"/>
            </a:spcBef>
            <a:spcAft>
              <a:spcPct val="35000"/>
            </a:spcAft>
          </a:pPr>
          <a:endParaRPr lang="es-MX" sz="800" b="1" kern="1200"/>
        </a:p>
        <a:p>
          <a:pPr lvl="0" algn="ctr" defTabSz="355600">
            <a:lnSpc>
              <a:spcPct val="90000"/>
            </a:lnSpc>
            <a:spcBef>
              <a:spcPct val="0"/>
            </a:spcBef>
            <a:spcAft>
              <a:spcPct val="35000"/>
            </a:spcAft>
          </a:pPr>
          <a:endParaRPr lang="es-MX" sz="800" b="1" kern="1200"/>
        </a:p>
      </dsp:txBody>
      <dsp:txXfrm>
        <a:off x="1933808" y="21405"/>
        <a:ext cx="1673920" cy="687999"/>
      </dsp:txXfrm>
    </dsp:sp>
    <dsp:sp modelId="{04D072A1-7104-402D-A235-6E46C158DF90}">
      <dsp:nvSpPr>
        <dsp:cNvPr id="0" name=""/>
        <dsp:cNvSpPr/>
      </dsp:nvSpPr>
      <dsp:spPr>
        <a:xfrm>
          <a:off x="541989" y="730809"/>
          <a:ext cx="2228779" cy="219278"/>
        </a:xfrm>
        <a:custGeom>
          <a:avLst/>
          <a:gdLst/>
          <a:ahLst/>
          <a:cxnLst/>
          <a:rect l="0" t="0" r="0" b="0"/>
          <a:pathLst>
            <a:path>
              <a:moveTo>
                <a:pt x="2228779" y="0"/>
              </a:moveTo>
              <a:lnTo>
                <a:pt x="2228779" y="109639"/>
              </a:lnTo>
              <a:lnTo>
                <a:pt x="0" y="109639"/>
              </a:lnTo>
              <a:lnTo>
                <a:pt x="0" y="21927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1FDA3-C294-4860-A9D1-951926F70017}">
      <dsp:nvSpPr>
        <dsp:cNvPr id="0" name=""/>
        <dsp:cNvSpPr/>
      </dsp:nvSpPr>
      <dsp:spPr>
        <a:xfrm>
          <a:off x="3335" y="950088"/>
          <a:ext cx="1077307" cy="101846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b="0" kern="1200"/>
        </a:p>
        <a:p>
          <a:pPr lvl="0" algn="ctr" defTabSz="355600">
            <a:lnSpc>
              <a:spcPct val="90000"/>
            </a:lnSpc>
            <a:spcBef>
              <a:spcPct val="0"/>
            </a:spcBef>
            <a:spcAft>
              <a:spcPct val="35000"/>
            </a:spcAft>
          </a:pPr>
          <a:r>
            <a:rPr lang="es-MX" sz="800" b="0" kern="1200"/>
            <a:t>EFECTO</a:t>
          </a:r>
        </a:p>
        <a:p>
          <a:pPr lvl="0" algn="ctr" defTabSz="355600">
            <a:lnSpc>
              <a:spcPct val="90000"/>
            </a:lnSpc>
            <a:spcBef>
              <a:spcPct val="0"/>
            </a:spcBef>
            <a:spcAft>
              <a:spcPct val="35000"/>
            </a:spcAft>
          </a:pPr>
          <a:r>
            <a:rPr lang="es-MX" sz="800" b="0" kern="1200"/>
            <a:t>La humanidad  carece de sensibilización y concientización ambiental </a:t>
          </a:r>
        </a:p>
      </dsp:txBody>
      <dsp:txXfrm>
        <a:off x="33165" y="979918"/>
        <a:ext cx="1017647" cy="958807"/>
      </dsp:txXfrm>
    </dsp:sp>
    <dsp:sp modelId="{3E018551-49C2-4AFA-93EA-B81F8B3D4C06}">
      <dsp:nvSpPr>
        <dsp:cNvPr id="0" name=""/>
        <dsp:cNvSpPr/>
      </dsp:nvSpPr>
      <dsp:spPr>
        <a:xfrm>
          <a:off x="1675575" y="730809"/>
          <a:ext cx="1095193" cy="219278"/>
        </a:xfrm>
        <a:custGeom>
          <a:avLst/>
          <a:gdLst/>
          <a:ahLst/>
          <a:cxnLst/>
          <a:rect l="0" t="0" r="0" b="0"/>
          <a:pathLst>
            <a:path>
              <a:moveTo>
                <a:pt x="1095193" y="0"/>
              </a:moveTo>
              <a:lnTo>
                <a:pt x="1095193" y="109639"/>
              </a:lnTo>
              <a:lnTo>
                <a:pt x="0" y="109639"/>
              </a:lnTo>
              <a:lnTo>
                <a:pt x="0" y="21927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90D701-E7A7-4F97-92C9-00B68D6822FC}">
      <dsp:nvSpPr>
        <dsp:cNvPr id="0" name=""/>
        <dsp:cNvSpPr/>
      </dsp:nvSpPr>
      <dsp:spPr>
        <a:xfrm>
          <a:off x="1233732" y="950088"/>
          <a:ext cx="883686" cy="41472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EFECTO</a:t>
          </a:r>
          <a:br>
            <a:rPr lang="es-MX" sz="800" kern="1200"/>
          </a:br>
          <a:r>
            <a:rPr lang="es-MX" sz="800" kern="1200"/>
            <a:t>Contaminación de sitios</a:t>
          </a:r>
        </a:p>
      </dsp:txBody>
      <dsp:txXfrm>
        <a:off x="1245879" y="962235"/>
        <a:ext cx="859392" cy="390434"/>
      </dsp:txXfrm>
    </dsp:sp>
    <dsp:sp modelId="{73781B11-5110-4A4D-A448-BFAC825476BC}">
      <dsp:nvSpPr>
        <dsp:cNvPr id="0" name=""/>
        <dsp:cNvSpPr/>
      </dsp:nvSpPr>
      <dsp:spPr>
        <a:xfrm>
          <a:off x="2770768" y="730809"/>
          <a:ext cx="618443" cy="219278"/>
        </a:xfrm>
        <a:custGeom>
          <a:avLst/>
          <a:gdLst/>
          <a:ahLst/>
          <a:cxnLst/>
          <a:rect l="0" t="0" r="0" b="0"/>
          <a:pathLst>
            <a:path>
              <a:moveTo>
                <a:pt x="0" y="0"/>
              </a:moveTo>
              <a:lnTo>
                <a:pt x="0" y="109639"/>
              </a:lnTo>
              <a:lnTo>
                <a:pt x="618443" y="109639"/>
              </a:lnTo>
              <a:lnTo>
                <a:pt x="618443" y="21927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8FCF20-210A-46AA-8A47-E35C6C21B4D8}">
      <dsp:nvSpPr>
        <dsp:cNvPr id="0" name=""/>
        <dsp:cNvSpPr/>
      </dsp:nvSpPr>
      <dsp:spPr>
        <a:xfrm>
          <a:off x="2759579" y="950088"/>
          <a:ext cx="1259264" cy="52494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kern="1200"/>
        </a:p>
        <a:p>
          <a:pPr lvl="0" algn="ctr" defTabSz="355600">
            <a:lnSpc>
              <a:spcPct val="90000"/>
            </a:lnSpc>
            <a:spcBef>
              <a:spcPct val="0"/>
            </a:spcBef>
            <a:spcAft>
              <a:spcPct val="35000"/>
            </a:spcAft>
          </a:pPr>
          <a:r>
            <a:rPr lang="es-MX" sz="800" kern="1200"/>
            <a:t>EFECTO</a:t>
          </a:r>
        </a:p>
        <a:p>
          <a:pPr lvl="0" algn="ctr" defTabSz="355600">
            <a:lnSpc>
              <a:spcPct val="90000"/>
            </a:lnSpc>
            <a:spcBef>
              <a:spcPct val="0"/>
            </a:spcBef>
            <a:spcAft>
              <a:spcPct val="35000"/>
            </a:spcAft>
          </a:pPr>
          <a:r>
            <a:rPr lang="es-MX" sz="800" b="0" kern="1200"/>
            <a:t>Ha provocado una grave perturbación de las zonas naturales</a:t>
          </a:r>
          <a:endParaRPr lang="es-MX" sz="800" kern="1200"/>
        </a:p>
        <a:p>
          <a:pPr lvl="0" algn="ctr" defTabSz="355600">
            <a:lnSpc>
              <a:spcPct val="90000"/>
            </a:lnSpc>
            <a:spcBef>
              <a:spcPct val="0"/>
            </a:spcBef>
            <a:spcAft>
              <a:spcPct val="35000"/>
            </a:spcAft>
          </a:pPr>
          <a:endParaRPr lang="es-MX" sz="800" kern="1200"/>
        </a:p>
      </dsp:txBody>
      <dsp:txXfrm>
        <a:off x="2774954" y="965463"/>
        <a:ext cx="1228514" cy="494195"/>
      </dsp:txXfrm>
    </dsp:sp>
    <dsp:sp modelId="{7E44F850-9970-4450-822B-86ED01D499C1}">
      <dsp:nvSpPr>
        <dsp:cNvPr id="0" name=""/>
        <dsp:cNvSpPr/>
      </dsp:nvSpPr>
      <dsp:spPr>
        <a:xfrm>
          <a:off x="2786781" y="1475033"/>
          <a:ext cx="602430" cy="259189"/>
        </a:xfrm>
        <a:custGeom>
          <a:avLst/>
          <a:gdLst/>
          <a:ahLst/>
          <a:cxnLst/>
          <a:rect l="0" t="0" r="0" b="0"/>
          <a:pathLst>
            <a:path>
              <a:moveTo>
                <a:pt x="602430" y="0"/>
              </a:moveTo>
              <a:lnTo>
                <a:pt x="602430" y="129594"/>
              </a:lnTo>
              <a:lnTo>
                <a:pt x="0" y="129594"/>
              </a:lnTo>
              <a:lnTo>
                <a:pt x="0" y="25918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E30ABB-A093-48E7-827A-CF93001FEC3C}">
      <dsp:nvSpPr>
        <dsp:cNvPr id="0" name=""/>
        <dsp:cNvSpPr/>
      </dsp:nvSpPr>
      <dsp:spPr>
        <a:xfrm>
          <a:off x="1851271" y="1734223"/>
          <a:ext cx="1871018" cy="47068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PROBLEMA SOCIAL</a:t>
          </a:r>
        </a:p>
        <a:p>
          <a:pPr lvl="0" algn="ctr" defTabSz="355600">
            <a:lnSpc>
              <a:spcPct val="90000"/>
            </a:lnSpc>
            <a:spcBef>
              <a:spcPct val="0"/>
            </a:spcBef>
            <a:spcAft>
              <a:spcPct val="35000"/>
            </a:spcAft>
          </a:pPr>
          <a:r>
            <a:rPr lang="es-MX" sz="800" kern="1200"/>
            <a:t>las Barrancas son utilizarlas como tiraderos clandestinos</a:t>
          </a:r>
        </a:p>
      </dsp:txBody>
      <dsp:txXfrm>
        <a:off x="1865057" y="1748009"/>
        <a:ext cx="1843446" cy="443108"/>
      </dsp:txXfrm>
    </dsp:sp>
    <dsp:sp modelId="{C175D0D2-BC83-4EC9-8D64-EDD4053271CF}">
      <dsp:nvSpPr>
        <dsp:cNvPr id="0" name=""/>
        <dsp:cNvSpPr/>
      </dsp:nvSpPr>
      <dsp:spPr>
        <a:xfrm>
          <a:off x="1038875" y="2204904"/>
          <a:ext cx="1747905" cy="177300"/>
        </a:xfrm>
        <a:custGeom>
          <a:avLst/>
          <a:gdLst/>
          <a:ahLst/>
          <a:cxnLst/>
          <a:rect l="0" t="0" r="0" b="0"/>
          <a:pathLst>
            <a:path>
              <a:moveTo>
                <a:pt x="1747905" y="0"/>
              </a:moveTo>
              <a:lnTo>
                <a:pt x="1747905" y="88650"/>
              </a:lnTo>
              <a:lnTo>
                <a:pt x="0" y="88650"/>
              </a:lnTo>
              <a:lnTo>
                <a:pt x="0" y="17730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97FDAB-F0D5-47EA-8B0F-FAEB96D280AB}">
      <dsp:nvSpPr>
        <dsp:cNvPr id="0" name=""/>
        <dsp:cNvSpPr/>
      </dsp:nvSpPr>
      <dsp:spPr>
        <a:xfrm>
          <a:off x="506153" y="2382205"/>
          <a:ext cx="1065443" cy="77735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Causa </a:t>
          </a:r>
          <a:br>
            <a:rPr lang="es-MX" sz="800" kern="1200"/>
          </a:br>
          <a:r>
            <a:rPr lang="es-MX" sz="800" kern="1200"/>
            <a:t>perdida de la cobertura vegetal  ocasionando al eliminar la vegetación</a:t>
          </a:r>
        </a:p>
      </dsp:txBody>
      <dsp:txXfrm>
        <a:off x="528921" y="2404973"/>
        <a:ext cx="1019907" cy="731816"/>
      </dsp:txXfrm>
    </dsp:sp>
    <dsp:sp modelId="{566F11FD-DB57-4A45-AD26-A6E808568731}">
      <dsp:nvSpPr>
        <dsp:cNvPr id="0" name=""/>
        <dsp:cNvSpPr/>
      </dsp:nvSpPr>
      <dsp:spPr>
        <a:xfrm>
          <a:off x="1038875" y="3113837"/>
          <a:ext cx="335285" cy="91440"/>
        </a:xfrm>
        <a:custGeom>
          <a:avLst/>
          <a:gdLst/>
          <a:ahLst/>
          <a:cxnLst/>
          <a:rect l="0" t="0" r="0" b="0"/>
          <a:pathLst>
            <a:path>
              <a:moveTo>
                <a:pt x="0" y="45720"/>
              </a:moveTo>
              <a:lnTo>
                <a:pt x="0" y="73193"/>
              </a:lnTo>
              <a:lnTo>
                <a:pt x="335285" y="73193"/>
              </a:lnTo>
              <a:lnTo>
                <a:pt x="335285" y="10066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6DE78-095B-404E-83C3-FB3179D00BC5}">
      <dsp:nvSpPr>
        <dsp:cNvPr id="0" name=""/>
        <dsp:cNvSpPr/>
      </dsp:nvSpPr>
      <dsp:spPr>
        <a:xfrm>
          <a:off x="702646" y="3214503"/>
          <a:ext cx="1343029" cy="6621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Causa</a:t>
          </a:r>
          <a:br>
            <a:rPr lang="es-MX" sz="800" kern="1200"/>
          </a:br>
          <a:r>
            <a:rPr lang="es-MX" sz="800" kern="1200"/>
            <a:t>Perdiida de los servicios ambientales que pueden brindar las barrancas</a:t>
          </a:r>
        </a:p>
      </dsp:txBody>
      <dsp:txXfrm>
        <a:off x="722040" y="3233897"/>
        <a:ext cx="1304241" cy="623383"/>
      </dsp:txXfrm>
    </dsp:sp>
    <dsp:sp modelId="{1DA540AC-9E79-4D15-9F3D-D51B733D6D1C}">
      <dsp:nvSpPr>
        <dsp:cNvPr id="0" name=""/>
        <dsp:cNvSpPr/>
      </dsp:nvSpPr>
      <dsp:spPr>
        <a:xfrm>
          <a:off x="2786781" y="2204904"/>
          <a:ext cx="1470528" cy="181196"/>
        </a:xfrm>
        <a:custGeom>
          <a:avLst/>
          <a:gdLst/>
          <a:ahLst/>
          <a:cxnLst/>
          <a:rect l="0" t="0" r="0" b="0"/>
          <a:pathLst>
            <a:path>
              <a:moveTo>
                <a:pt x="0" y="0"/>
              </a:moveTo>
              <a:lnTo>
                <a:pt x="0" y="90598"/>
              </a:lnTo>
              <a:lnTo>
                <a:pt x="1470528" y="90598"/>
              </a:lnTo>
              <a:lnTo>
                <a:pt x="1470528" y="18119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270380-5A88-430C-ACB8-D3539C0A836E}">
      <dsp:nvSpPr>
        <dsp:cNvPr id="0" name=""/>
        <dsp:cNvSpPr/>
      </dsp:nvSpPr>
      <dsp:spPr>
        <a:xfrm>
          <a:off x="3547170" y="2386100"/>
          <a:ext cx="1420278" cy="65199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Causa</a:t>
          </a:r>
        </a:p>
        <a:p>
          <a:pPr lvl="0" algn="ctr" defTabSz="355600">
            <a:lnSpc>
              <a:spcPct val="90000"/>
            </a:lnSpc>
            <a:spcBef>
              <a:spcPct val="0"/>
            </a:spcBef>
            <a:spcAft>
              <a:spcPct val="35000"/>
            </a:spcAft>
          </a:pPr>
          <a:r>
            <a:rPr lang="es-MX" sz="800" kern="1200"/>
            <a:t>Se interrumpe el proceso de captación e infiltración de agua pluvial</a:t>
          </a:r>
        </a:p>
      </dsp:txBody>
      <dsp:txXfrm>
        <a:off x="3566266" y="2405196"/>
        <a:ext cx="1382086" cy="613803"/>
      </dsp:txXfrm>
    </dsp:sp>
    <dsp:sp modelId="{2E8E76F0-0FD9-461F-A9C4-58340718D557}">
      <dsp:nvSpPr>
        <dsp:cNvPr id="0" name=""/>
        <dsp:cNvSpPr/>
      </dsp:nvSpPr>
      <dsp:spPr>
        <a:xfrm>
          <a:off x="2786781" y="2204904"/>
          <a:ext cx="96452" cy="187833"/>
        </a:xfrm>
        <a:custGeom>
          <a:avLst/>
          <a:gdLst/>
          <a:ahLst/>
          <a:cxnLst/>
          <a:rect l="0" t="0" r="0" b="0"/>
          <a:pathLst>
            <a:path>
              <a:moveTo>
                <a:pt x="0" y="0"/>
              </a:moveTo>
              <a:lnTo>
                <a:pt x="0" y="93916"/>
              </a:lnTo>
              <a:lnTo>
                <a:pt x="96452" y="93916"/>
              </a:lnTo>
              <a:lnTo>
                <a:pt x="96452" y="18783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F05F5-7B28-42C5-8B7C-C4091C0D502C}">
      <dsp:nvSpPr>
        <dsp:cNvPr id="0" name=""/>
        <dsp:cNvSpPr/>
      </dsp:nvSpPr>
      <dsp:spPr>
        <a:xfrm>
          <a:off x="2315367" y="2392738"/>
          <a:ext cx="1135731" cy="44205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Causa</a:t>
          </a:r>
          <a:br>
            <a:rPr lang="es-MX" sz="800" kern="1200"/>
          </a:br>
          <a:r>
            <a:rPr lang="es-MX" sz="800" kern="1200"/>
            <a:t>Erosión y pérdida de los suelos</a:t>
          </a:r>
        </a:p>
      </dsp:txBody>
      <dsp:txXfrm>
        <a:off x="2328314" y="2405685"/>
        <a:ext cx="1109837" cy="416162"/>
      </dsp:txXfrm>
    </dsp:sp>
    <dsp:sp modelId="{BEF7CDD9-54F0-4947-8DAE-1B5305E6D2C2}">
      <dsp:nvSpPr>
        <dsp:cNvPr id="0" name=""/>
        <dsp:cNvSpPr/>
      </dsp:nvSpPr>
      <dsp:spPr>
        <a:xfrm>
          <a:off x="2883233" y="2834794"/>
          <a:ext cx="547941" cy="270555"/>
        </a:xfrm>
        <a:custGeom>
          <a:avLst/>
          <a:gdLst/>
          <a:ahLst/>
          <a:cxnLst/>
          <a:rect l="0" t="0" r="0" b="0"/>
          <a:pathLst>
            <a:path>
              <a:moveTo>
                <a:pt x="0" y="0"/>
              </a:moveTo>
              <a:lnTo>
                <a:pt x="0" y="135277"/>
              </a:lnTo>
              <a:lnTo>
                <a:pt x="547941" y="135277"/>
              </a:lnTo>
              <a:lnTo>
                <a:pt x="547941" y="27055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24D89A-5E44-4B1D-AF08-5571BB1FB618}">
      <dsp:nvSpPr>
        <dsp:cNvPr id="0" name=""/>
        <dsp:cNvSpPr/>
      </dsp:nvSpPr>
      <dsp:spPr>
        <a:xfrm>
          <a:off x="2757567" y="3105350"/>
          <a:ext cx="1347214" cy="50520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Causa </a:t>
          </a:r>
          <a:br>
            <a:rPr lang="es-MX" sz="800" kern="1200"/>
          </a:br>
          <a:r>
            <a:rPr lang="es-MX" sz="800" kern="1200"/>
            <a:t>perdidas de habitats  de especies faunisticas y vegetal</a:t>
          </a:r>
        </a:p>
      </dsp:txBody>
      <dsp:txXfrm>
        <a:off x="2772364" y="3120147"/>
        <a:ext cx="1317620" cy="475613"/>
      </dsp:txXfrm>
    </dsp:sp>
    <dsp:sp modelId="{B60D6528-CD23-44B2-9011-075A51E1356C}">
      <dsp:nvSpPr>
        <dsp:cNvPr id="0" name=""/>
        <dsp:cNvSpPr/>
      </dsp:nvSpPr>
      <dsp:spPr>
        <a:xfrm>
          <a:off x="2770768" y="730809"/>
          <a:ext cx="2094685" cy="227565"/>
        </a:xfrm>
        <a:custGeom>
          <a:avLst/>
          <a:gdLst/>
          <a:ahLst/>
          <a:cxnLst/>
          <a:rect l="0" t="0" r="0" b="0"/>
          <a:pathLst>
            <a:path>
              <a:moveTo>
                <a:pt x="0" y="0"/>
              </a:moveTo>
              <a:lnTo>
                <a:pt x="0" y="113782"/>
              </a:lnTo>
              <a:lnTo>
                <a:pt x="2094685" y="113782"/>
              </a:lnTo>
              <a:lnTo>
                <a:pt x="2094685" y="22756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83DA34-8319-41B3-9867-7CA32BD8A641}">
      <dsp:nvSpPr>
        <dsp:cNvPr id="0" name=""/>
        <dsp:cNvSpPr/>
      </dsp:nvSpPr>
      <dsp:spPr>
        <a:xfrm>
          <a:off x="4403214" y="958375"/>
          <a:ext cx="924479" cy="94586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kern="1200"/>
        </a:p>
        <a:p>
          <a:pPr lvl="0" algn="ctr" defTabSz="355600">
            <a:lnSpc>
              <a:spcPct val="90000"/>
            </a:lnSpc>
            <a:spcBef>
              <a:spcPct val="0"/>
            </a:spcBef>
            <a:spcAft>
              <a:spcPct val="35000"/>
            </a:spcAft>
          </a:pPr>
          <a:endParaRPr lang="es-MX" sz="800" kern="1200"/>
        </a:p>
        <a:p>
          <a:pPr lvl="0" algn="ctr" defTabSz="355600">
            <a:lnSpc>
              <a:spcPct val="90000"/>
            </a:lnSpc>
            <a:spcBef>
              <a:spcPct val="0"/>
            </a:spcBef>
            <a:spcAft>
              <a:spcPct val="35000"/>
            </a:spcAft>
          </a:pPr>
          <a:r>
            <a:rPr lang="es-MX" sz="800" kern="1200"/>
            <a:t>EFECTO</a:t>
          </a:r>
        </a:p>
        <a:p>
          <a:pPr lvl="0" algn="ctr" defTabSz="355600">
            <a:lnSpc>
              <a:spcPct val="90000"/>
            </a:lnSpc>
            <a:spcBef>
              <a:spcPct val="0"/>
            </a:spcBef>
            <a:spcAft>
              <a:spcPct val="35000"/>
            </a:spcAft>
          </a:pPr>
          <a:r>
            <a:rPr lang="es-MX" sz="800" b="0" kern="1200"/>
            <a:t>Entre los contaminates en su mayoría son  residuos sólidos urbanos </a:t>
          </a:r>
          <a:br>
            <a:rPr lang="es-MX" sz="800" b="0" kern="1200"/>
          </a:br>
          <a:endParaRPr lang="es-MX" sz="800" kern="1200"/>
        </a:p>
        <a:p>
          <a:pPr lvl="0" algn="ctr" defTabSz="355600">
            <a:lnSpc>
              <a:spcPct val="90000"/>
            </a:lnSpc>
            <a:spcBef>
              <a:spcPct val="0"/>
            </a:spcBef>
            <a:spcAft>
              <a:spcPct val="35000"/>
            </a:spcAft>
          </a:pPr>
          <a:endParaRPr lang="es-MX" sz="800" kern="1200"/>
        </a:p>
      </dsp:txBody>
      <dsp:txXfrm>
        <a:off x="4430291" y="985452"/>
        <a:ext cx="870325" cy="891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AA9627-9E6B-4865-AA5E-DB90E6168FFB}">
      <dsp:nvSpPr>
        <dsp:cNvPr id="0" name=""/>
        <dsp:cNvSpPr/>
      </dsp:nvSpPr>
      <dsp:spPr>
        <a:xfrm>
          <a:off x="1889838" y="0"/>
          <a:ext cx="2087887" cy="58900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Fin</a:t>
          </a:r>
          <a:br>
            <a:rPr lang="es-MX" sz="800" kern="1200">
              <a:solidFill>
                <a:schemeClr val="tx1"/>
              </a:solidFill>
            </a:rPr>
          </a:br>
          <a:r>
            <a:rPr lang="es-MX" sz="800" kern="1200">
              <a:solidFill>
                <a:schemeClr val="tx1"/>
              </a:solidFill>
            </a:rPr>
            <a:t>Limpieza de barrancas</a:t>
          </a:r>
        </a:p>
      </dsp:txBody>
      <dsp:txXfrm>
        <a:off x="1907089" y="17251"/>
        <a:ext cx="2053385" cy="554501"/>
      </dsp:txXfrm>
    </dsp:sp>
    <dsp:sp modelId="{8960356A-EEB3-4DEC-8EEF-0DFAF938EBD9}">
      <dsp:nvSpPr>
        <dsp:cNvPr id="0" name=""/>
        <dsp:cNvSpPr/>
      </dsp:nvSpPr>
      <dsp:spPr>
        <a:xfrm>
          <a:off x="932099" y="589003"/>
          <a:ext cx="2001682" cy="240243"/>
        </a:xfrm>
        <a:custGeom>
          <a:avLst/>
          <a:gdLst/>
          <a:ahLst/>
          <a:cxnLst/>
          <a:rect l="0" t="0" r="0" b="0"/>
          <a:pathLst>
            <a:path>
              <a:moveTo>
                <a:pt x="2001682" y="0"/>
              </a:moveTo>
              <a:lnTo>
                <a:pt x="2001682" y="120121"/>
              </a:lnTo>
              <a:lnTo>
                <a:pt x="0" y="120121"/>
              </a:lnTo>
              <a:lnTo>
                <a:pt x="0" y="2402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67A821-F9E0-4A3B-BCF0-9FF6C506E75F}">
      <dsp:nvSpPr>
        <dsp:cNvPr id="0" name=""/>
        <dsp:cNvSpPr/>
      </dsp:nvSpPr>
      <dsp:spPr>
        <a:xfrm>
          <a:off x="418389" y="829247"/>
          <a:ext cx="1027421" cy="41155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Fin</a:t>
          </a:r>
          <a:br>
            <a:rPr lang="es-MX" sz="800" kern="1200">
              <a:solidFill>
                <a:schemeClr val="tx1"/>
              </a:solidFill>
            </a:rPr>
          </a:br>
          <a:r>
            <a:rPr lang="es-MX" sz="800" kern="1200">
              <a:solidFill>
                <a:schemeClr val="tx1"/>
              </a:solidFill>
            </a:rPr>
            <a:t>Concientización ambiental </a:t>
          </a:r>
        </a:p>
      </dsp:txBody>
      <dsp:txXfrm>
        <a:off x="430443" y="841301"/>
        <a:ext cx="1003313" cy="387447"/>
      </dsp:txXfrm>
    </dsp:sp>
    <dsp:sp modelId="{1F86E2EB-B884-4F27-8A76-E15B84B29961}">
      <dsp:nvSpPr>
        <dsp:cNvPr id="0" name=""/>
        <dsp:cNvSpPr/>
      </dsp:nvSpPr>
      <dsp:spPr>
        <a:xfrm>
          <a:off x="2217504" y="589003"/>
          <a:ext cx="716277" cy="240243"/>
        </a:xfrm>
        <a:custGeom>
          <a:avLst/>
          <a:gdLst/>
          <a:ahLst/>
          <a:cxnLst/>
          <a:rect l="0" t="0" r="0" b="0"/>
          <a:pathLst>
            <a:path>
              <a:moveTo>
                <a:pt x="716277" y="0"/>
              </a:moveTo>
              <a:lnTo>
                <a:pt x="716277" y="120121"/>
              </a:lnTo>
              <a:lnTo>
                <a:pt x="0" y="120121"/>
              </a:lnTo>
              <a:lnTo>
                <a:pt x="0" y="2402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EBF61A-572B-4AD6-B0FD-9E0E7F2BBF6C}">
      <dsp:nvSpPr>
        <dsp:cNvPr id="0" name=""/>
        <dsp:cNvSpPr/>
      </dsp:nvSpPr>
      <dsp:spPr>
        <a:xfrm>
          <a:off x="1694384" y="829247"/>
          <a:ext cx="1046238" cy="42238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Fin</a:t>
          </a:r>
        </a:p>
        <a:p>
          <a:pPr lvl="0" algn="ctr" defTabSz="355600">
            <a:lnSpc>
              <a:spcPct val="90000"/>
            </a:lnSpc>
            <a:spcBef>
              <a:spcPct val="0"/>
            </a:spcBef>
            <a:spcAft>
              <a:spcPct val="35000"/>
            </a:spcAft>
          </a:pPr>
          <a:r>
            <a:rPr lang="es-MX" sz="800" kern="1200">
              <a:solidFill>
                <a:schemeClr val="tx1"/>
              </a:solidFill>
            </a:rPr>
            <a:t>Regenaración de barrancas</a:t>
          </a:r>
        </a:p>
      </dsp:txBody>
      <dsp:txXfrm>
        <a:off x="1706755" y="841618"/>
        <a:ext cx="1021496" cy="397645"/>
      </dsp:txXfrm>
    </dsp:sp>
    <dsp:sp modelId="{72972C20-394E-44F2-9E60-04DF2FC10A46}">
      <dsp:nvSpPr>
        <dsp:cNvPr id="0" name=""/>
        <dsp:cNvSpPr/>
      </dsp:nvSpPr>
      <dsp:spPr>
        <a:xfrm>
          <a:off x="2933781" y="589003"/>
          <a:ext cx="587048" cy="240243"/>
        </a:xfrm>
        <a:custGeom>
          <a:avLst/>
          <a:gdLst/>
          <a:ahLst/>
          <a:cxnLst/>
          <a:rect l="0" t="0" r="0" b="0"/>
          <a:pathLst>
            <a:path>
              <a:moveTo>
                <a:pt x="0" y="0"/>
              </a:moveTo>
              <a:lnTo>
                <a:pt x="0" y="120121"/>
              </a:lnTo>
              <a:lnTo>
                <a:pt x="587048" y="120121"/>
              </a:lnTo>
              <a:lnTo>
                <a:pt x="587048" y="2402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53E492-60DE-4C0C-AAAD-DD858AF8E0C1}">
      <dsp:nvSpPr>
        <dsp:cNvPr id="0" name=""/>
        <dsp:cNvSpPr/>
      </dsp:nvSpPr>
      <dsp:spPr>
        <a:xfrm>
          <a:off x="2989197" y="829247"/>
          <a:ext cx="1063266" cy="44065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Fin</a:t>
          </a:r>
        </a:p>
        <a:p>
          <a:pPr lvl="0" algn="ctr" defTabSz="355600">
            <a:lnSpc>
              <a:spcPct val="90000"/>
            </a:lnSpc>
            <a:spcBef>
              <a:spcPct val="0"/>
            </a:spcBef>
            <a:spcAft>
              <a:spcPct val="35000"/>
            </a:spcAft>
          </a:pPr>
          <a:r>
            <a:rPr lang="es-MX" sz="800" kern="1200">
              <a:solidFill>
                <a:schemeClr val="tx1"/>
              </a:solidFill>
            </a:rPr>
            <a:t> Mejora de calidad de vida</a:t>
          </a:r>
        </a:p>
      </dsp:txBody>
      <dsp:txXfrm>
        <a:off x="3002103" y="842153"/>
        <a:ext cx="1037454" cy="414843"/>
      </dsp:txXfrm>
    </dsp:sp>
    <dsp:sp modelId="{47E891EC-A769-42D7-9AA9-E463B428F265}">
      <dsp:nvSpPr>
        <dsp:cNvPr id="0" name=""/>
        <dsp:cNvSpPr/>
      </dsp:nvSpPr>
      <dsp:spPr>
        <a:xfrm>
          <a:off x="3475110" y="1269902"/>
          <a:ext cx="91440" cy="220954"/>
        </a:xfrm>
        <a:custGeom>
          <a:avLst/>
          <a:gdLst/>
          <a:ahLst/>
          <a:cxnLst/>
          <a:rect l="0" t="0" r="0" b="0"/>
          <a:pathLst>
            <a:path>
              <a:moveTo>
                <a:pt x="45720" y="0"/>
              </a:moveTo>
              <a:lnTo>
                <a:pt x="45720" y="2209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7ABE33-7AD6-4245-8C03-81FB4529FC69}">
      <dsp:nvSpPr>
        <dsp:cNvPr id="0" name=""/>
        <dsp:cNvSpPr/>
      </dsp:nvSpPr>
      <dsp:spPr>
        <a:xfrm>
          <a:off x="2702740" y="1490857"/>
          <a:ext cx="1636179" cy="55238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Objetivo Central</a:t>
          </a:r>
        </a:p>
        <a:p>
          <a:pPr lvl="0" algn="ctr" defTabSz="355600">
            <a:lnSpc>
              <a:spcPct val="90000"/>
            </a:lnSpc>
            <a:spcBef>
              <a:spcPct val="0"/>
            </a:spcBef>
            <a:spcAft>
              <a:spcPct val="35000"/>
            </a:spcAft>
          </a:pPr>
          <a:r>
            <a:rPr lang="es-MX" sz="800" kern="1200">
              <a:solidFill>
                <a:schemeClr val="tx1"/>
              </a:solidFill>
            </a:rPr>
            <a:t>Cuidado y preservación de las barrancas</a:t>
          </a:r>
        </a:p>
      </dsp:txBody>
      <dsp:txXfrm>
        <a:off x="2718919" y="1507036"/>
        <a:ext cx="1603821" cy="520028"/>
      </dsp:txXfrm>
    </dsp:sp>
    <dsp:sp modelId="{52B3FCD4-8A52-457B-A524-576ECBAA2A6C}">
      <dsp:nvSpPr>
        <dsp:cNvPr id="0" name=""/>
        <dsp:cNvSpPr/>
      </dsp:nvSpPr>
      <dsp:spPr>
        <a:xfrm>
          <a:off x="2191308" y="2043243"/>
          <a:ext cx="1329521" cy="220954"/>
        </a:xfrm>
        <a:custGeom>
          <a:avLst/>
          <a:gdLst/>
          <a:ahLst/>
          <a:cxnLst/>
          <a:rect l="0" t="0" r="0" b="0"/>
          <a:pathLst>
            <a:path>
              <a:moveTo>
                <a:pt x="1329521" y="0"/>
              </a:moveTo>
              <a:lnTo>
                <a:pt x="1329521" y="110477"/>
              </a:lnTo>
              <a:lnTo>
                <a:pt x="0" y="110477"/>
              </a:lnTo>
              <a:lnTo>
                <a:pt x="0" y="2209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F6717-32E8-4ED9-98D7-76FC6FFF4D20}">
      <dsp:nvSpPr>
        <dsp:cNvPr id="0" name=""/>
        <dsp:cNvSpPr/>
      </dsp:nvSpPr>
      <dsp:spPr>
        <a:xfrm>
          <a:off x="1636052" y="2264198"/>
          <a:ext cx="1110511" cy="40979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Medio</a:t>
          </a:r>
          <a:br>
            <a:rPr lang="es-MX" sz="800" kern="1200">
              <a:solidFill>
                <a:schemeClr val="tx1"/>
              </a:solidFill>
            </a:rPr>
          </a:br>
          <a:r>
            <a:rPr lang="es-MX" sz="800" kern="1200">
              <a:solidFill>
                <a:schemeClr val="tx1"/>
              </a:solidFill>
            </a:rPr>
            <a:t>Cuidado de las áreas</a:t>
          </a:r>
        </a:p>
      </dsp:txBody>
      <dsp:txXfrm>
        <a:off x="1648054" y="2276200"/>
        <a:ext cx="1086507" cy="385789"/>
      </dsp:txXfrm>
    </dsp:sp>
    <dsp:sp modelId="{59F2B73D-0804-49EE-A743-153CEF027B65}">
      <dsp:nvSpPr>
        <dsp:cNvPr id="0" name=""/>
        <dsp:cNvSpPr/>
      </dsp:nvSpPr>
      <dsp:spPr>
        <a:xfrm>
          <a:off x="2145588" y="2673991"/>
          <a:ext cx="91440" cy="220954"/>
        </a:xfrm>
        <a:custGeom>
          <a:avLst/>
          <a:gdLst/>
          <a:ahLst/>
          <a:cxnLst/>
          <a:rect l="0" t="0" r="0" b="0"/>
          <a:pathLst>
            <a:path>
              <a:moveTo>
                <a:pt x="45720" y="0"/>
              </a:moveTo>
              <a:lnTo>
                <a:pt x="45720" y="2209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72509E-4121-4686-8CA9-F083F67AA3B7}">
      <dsp:nvSpPr>
        <dsp:cNvPr id="0" name=""/>
        <dsp:cNvSpPr/>
      </dsp:nvSpPr>
      <dsp:spPr>
        <a:xfrm>
          <a:off x="1546851" y="2894945"/>
          <a:ext cx="1288913" cy="6195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Medio</a:t>
          </a:r>
          <a:br>
            <a:rPr lang="es-MX" sz="900" kern="1200">
              <a:solidFill>
                <a:schemeClr val="tx1"/>
              </a:solidFill>
            </a:rPr>
          </a:br>
          <a:r>
            <a:rPr lang="es-MX" sz="900" kern="1200">
              <a:solidFill>
                <a:schemeClr val="tx1"/>
              </a:solidFill>
            </a:rPr>
            <a:t>Hacer uso de los servicios ambientales existentes en las barrancas</a:t>
          </a:r>
        </a:p>
      </dsp:txBody>
      <dsp:txXfrm>
        <a:off x="1564997" y="2913091"/>
        <a:ext cx="1252621" cy="583247"/>
      </dsp:txXfrm>
    </dsp:sp>
    <dsp:sp modelId="{D507E3E5-B38D-4DAD-A362-8D5515214501}">
      <dsp:nvSpPr>
        <dsp:cNvPr id="0" name=""/>
        <dsp:cNvSpPr/>
      </dsp:nvSpPr>
      <dsp:spPr>
        <a:xfrm>
          <a:off x="3520830" y="2043243"/>
          <a:ext cx="100307" cy="220954"/>
        </a:xfrm>
        <a:custGeom>
          <a:avLst/>
          <a:gdLst/>
          <a:ahLst/>
          <a:cxnLst/>
          <a:rect l="0" t="0" r="0" b="0"/>
          <a:pathLst>
            <a:path>
              <a:moveTo>
                <a:pt x="0" y="0"/>
              </a:moveTo>
              <a:lnTo>
                <a:pt x="0" y="110477"/>
              </a:lnTo>
              <a:lnTo>
                <a:pt x="100307" y="110477"/>
              </a:lnTo>
              <a:lnTo>
                <a:pt x="100307" y="2209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A9E305-B1F7-4C0D-BD20-7411C342A4A7}">
      <dsp:nvSpPr>
        <dsp:cNvPr id="0" name=""/>
        <dsp:cNvSpPr/>
      </dsp:nvSpPr>
      <dsp:spPr>
        <a:xfrm>
          <a:off x="2995138" y="2264198"/>
          <a:ext cx="1252000" cy="51487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rPr>
            <a:t>Medio</a:t>
          </a:r>
          <a:br>
            <a:rPr lang="es-MX" sz="800" kern="1200">
              <a:solidFill>
                <a:schemeClr val="tx1"/>
              </a:solidFill>
            </a:rPr>
          </a:br>
          <a:r>
            <a:rPr lang="es-MX" sz="800" kern="1200">
              <a:solidFill>
                <a:schemeClr val="tx1"/>
              </a:solidFill>
            </a:rPr>
            <a:t>Creación de grupos de trabajo para la limpieza de barranca</a:t>
          </a:r>
          <a:r>
            <a:rPr lang="es-MX" sz="800" kern="1200"/>
            <a:t>s</a:t>
          </a:r>
        </a:p>
      </dsp:txBody>
      <dsp:txXfrm>
        <a:off x="3010218" y="2279278"/>
        <a:ext cx="1221840" cy="484713"/>
      </dsp:txXfrm>
    </dsp:sp>
    <dsp:sp modelId="{E3CE6E86-2236-498D-99DE-E12050D5EF54}">
      <dsp:nvSpPr>
        <dsp:cNvPr id="0" name=""/>
        <dsp:cNvSpPr/>
      </dsp:nvSpPr>
      <dsp:spPr>
        <a:xfrm>
          <a:off x="3520830" y="2043243"/>
          <a:ext cx="1429829" cy="220954"/>
        </a:xfrm>
        <a:custGeom>
          <a:avLst/>
          <a:gdLst/>
          <a:ahLst/>
          <a:cxnLst/>
          <a:rect l="0" t="0" r="0" b="0"/>
          <a:pathLst>
            <a:path>
              <a:moveTo>
                <a:pt x="0" y="0"/>
              </a:moveTo>
              <a:lnTo>
                <a:pt x="0" y="110477"/>
              </a:lnTo>
              <a:lnTo>
                <a:pt x="1429829" y="110477"/>
              </a:lnTo>
              <a:lnTo>
                <a:pt x="1429829" y="2209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A56D5-4A51-416E-AC4D-BFAC9A83395D}">
      <dsp:nvSpPr>
        <dsp:cNvPr id="0" name=""/>
        <dsp:cNvSpPr/>
      </dsp:nvSpPr>
      <dsp:spPr>
        <a:xfrm>
          <a:off x="4495712" y="2264198"/>
          <a:ext cx="909896" cy="43421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Medio</a:t>
          </a:r>
          <a:br>
            <a:rPr lang="es-MX" sz="900" kern="1200">
              <a:solidFill>
                <a:schemeClr val="tx1"/>
              </a:solidFill>
            </a:rPr>
          </a:br>
          <a:r>
            <a:rPr lang="es-MX" sz="900" kern="1200">
              <a:solidFill>
                <a:schemeClr val="tx1"/>
              </a:solidFill>
            </a:rPr>
            <a:t>Descontaminación  de suelos </a:t>
          </a:r>
        </a:p>
      </dsp:txBody>
      <dsp:txXfrm>
        <a:off x="4508430" y="2276916"/>
        <a:ext cx="884460" cy="408778"/>
      </dsp:txXfrm>
    </dsp:sp>
    <dsp:sp modelId="{E7317503-2053-462C-B790-4255E2E8463D}">
      <dsp:nvSpPr>
        <dsp:cNvPr id="0" name=""/>
        <dsp:cNvSpPr/>
      </dsp:nvSpPr>
      <dsp:spPr>
        <a:xfrm>
          <a:off x="4904940" y="2698412"/>
          <a:ext cx="91440" cy="220954"/>
        </a:xfrm>
        <a:custGeom>
          <a:avLst/>
          <a:gdLst/>
          <a:ahLst/>
          <a:cxnLst/>
          <a:rect l="0" t="0" r="0" b="0"/>
          <a:pathLst>
            <a:path>
              <a:moveTo>
                <a:pt x="45720" y="0"/>
              </a:moveTo>
              <a:lnTo>
                <a:pt x="45720" y="22095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630848-51A4-4182-92FE-AC9B19D48061}">
      <dsp:nvSpPr>
        <dsp:cNvPr id="0" name=""/>
        <dsp:cNvSpPr/>
      </dsp:nvSpPr>
      <dsp:spPr>
        <a:xfrm>
          <a:off x="4404684" y="2919366"/>
          <a:ext cx="1091951" cy="45932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Medio</a:t>
          </a:r>
          <a:br>
            <a:rPr lang="es-MX" sz="900" kern="1200">
              <a:solidFill>
                <a:schemeClr val="tx1"/>
              </a:solidFill>
            </a:rPr>
          </a:br>
          <a:r>
            <a:rPr lang="es-MX" sz="900" kern="1200">
              <a:solidFill>
                <a:schemeClr val="tx1"/>
              </a:solidFill>
            </a:rPr>
            <a:t>Recuperar especies por medio de la sucesión ecologica</a:t>
          </a:r>
        </a:p>
      </dsp:txBody>
      <dsp:txXfrm>
        <a:off x="4418137" y="2932819"/>
        <a:ext cx="1065045" cy="432414"/>
      </dsp:txXfrm>
    </dsp:sp>
    <dsp:sp modelId="{56C1069D-99E1-46C4-BC82-097A9E1C72B5}">
      <dsp:nvSpPr>
        <dsp:cNvPr id="0" name=""/>
        <dsp:cNvSpPr/>
      </dsp:nvSpPr>
      <dsp:spPr>
        <a:xfrm>
          <a:off x="2933781" y="589003"/>
          <a:ext cx="1922590" cy="240243"/>
        </a:xfrm>
        <a:custGeom>
          <a:avLst/>
          <a:gdLst/>
          <a:ahLst/>
          <a:cxnLst/>
          <a:rect l="0" t="0" r="0" b="0"/>
          <a:pathLst>
            <a:path>
              <a:moveTo>
                <a:pt x="0" y="0"/>
              </a:moveTo>
              <a:lnTo>
                <a:pt x="0" y="120121"/>
              </a:lnTo>
              <a:lnTo>
                <a:pt x="1922590" y="120121"/>
              </a:lnTo>
              <a:lnTo>
                <a:pt x="1922590" y="2402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1492C5-50C7-4B74-AD65-A544B1CD1D92}">
      <dsp:nvSpPr>
        <dsp:cNvPr id="0" name=""/>
        <dsp:cNvSpPr/>
      </dsp:nvSpPr>
      <dsp:spPr>
        <a:xfrm>
          <a:off x="4301037" y="829247"/>
          <a:ext cx="1110669" cy="63034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kern="1200"/>
        </a:p>
        <a:p>
          <a:pPr lvl="0" algn="ctr" defTabSz="355600">
            <a:lnSpc>
              <a:spcPct val="90000"/>
            </a:lnSpc>
            <a:spcBef>
              <a:spcPct val="0"/>
            </a:spcBef>
            <a:spcAft>
              <a:spcPct val="35000"/>
            </a:spcAft>
          </a:pPr>
          <a:endParaRPr lang="es-MX" sz="800" kern="1200">
            <a:solidFill>
              <a:schemeClr val="tx1"/>
            </a:solidFill>
          </a:endParaRPr>
        </a:p>
        <a:p>
          <a:pPr lvl="0" algn="ctr" defTabSz="355600">
            <a:lnSpc>
              <a:spcPct val="90000"/>
            </a:lnSpc>
            <a:spcBef>
              <a:spcPct val="0"/>
            </a:spcBef>
            <a:spcAft>
              <a:spcPct val="35000"/>
            </a:spcAft>
          </a:pPr>
          <a:r>
            <a:rPr lang="es-MX" sz="800" kern="1200">
              <a:solidFill>
                <a:schemeClr val="tx1"/>
              </a:solidFill>
            </a:rPr>
            <a:t>Fin</a:t>
          </a:r>
        </a:p>
        <a:p>
          <a:pPr lvl="0" algn="ctr" defTabSz="355600">
            <a:lnSpc>
              <a:spcPct val="90000"/>
            </a:lnSpc>
            <a:spcBef>
              <a:spcPct val="0"/>
            </a:spcBef>
            <a:spcAft>
              <a:spcPct val="35000"/>
            </a:spcAft>
          </a:pPr>
          <a:r>
            <a:rPr lang="es-MX" sz="800" kern="1200">
              <a:solidFill>
                <a:schemeClr val="tx1"/>
              </a:solidFill>
            </a:rPr>
            <a:t>Provomer la limpieza de barrancas</a:t>
          </a:r>
        </a:p>
        <a:p>
          <a:pPr lvl="0" algn="ctr" defTabSz="355600">
            <a:lnSpc>
              <a:spcPct val="90000"/>
            </a:lnSpc>
            <a:spcBef>
              <a:spcPct val="0"/>
            </a:spcBef>
            <a:spcAft>
              <a:spcPct val="35000"/>
            </a:spcAft>
          </a:pPr>
          <a:r>
            <a:rPr lang="es-MX" sz="800" kern="1200"/>
            <a:t/>
          </a:r>
          <a:br>
            <a:rPr lang="es-MX" sz="800" kern="1200"/>
          </a:br>
          <a:endParaRPr lang="es-MX" sz="800" kern="1200"/>
        </a:p>
        <a:p>
          <a:pPr lvl="0" algn="ctr" defTabSz="355600">
            <a:lnSpc>
              <a:spcPct val="90000"/>
            </a:lnSpc>
            <a:spcBef>
              <a:spcPct val="0"/>
            </a:spcBef>
            <a:spcAft>
              <a:spcPct val="35000"/>
            </a:spcAft>
          </a:pPr>
          <a:endParaRPr lang="es-MX" sz="800" kern="1200"/>
        </a:p>
      </dsp:txBody>
      <dsp:txXfrm>
        <a:off x="4319499" y="847709"/>
        <a:ext cx="1073745" cy="5934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214742-CC88-4153-BCF3-9FB5A2DB917A}">
      <dsp:nvSpPr>
        <dsp:cNvPr id="0" name=""/>
        <dsp:cNvSpPr/>
      </dsp:nvSpPr>
      <dsp:spPr>
        <a:xfrm>
          <a:off x="944187" y="0"/>
          <a:ext cx="3137430" cy="2724150"/>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188F92-967F-439D-91F0-B70448299364}">
      <dsp:nvSpPr>
        <dsp:cNvPr id="0" name=""/>
        <dsp:cNvSpPr/>
      </dsp:nvSpPr>
      <dsp:spPr>
        <a:xfrm>
          <a:off x="282161" y="158109"/>
          <a:ext cx="2152492" cy="104280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Fortalezas: </a:t>
          </a:r>
          <a:endParaRPr lang="es-MX" sz="700" kern="1200"/>
        </a:p>
        <a:p>
          <a:pPr lvl="0" algn="l" defTabSz="311150">
            <a:lnSpc>
              <a:spcPct val="90000"/>
            </a:lnSpc>
            <a:spcBef>
              <a:spcPct val="0"/>
            </a:spcBef>
            <a:spcAft>
              <a:spcPct val="35000"/>
            </a:spcAft>
          </a:pPr>
          <a:r>
            <a:rPr lang="es-MX" sz="700" kern="1200"/>
            <a:t>- Presupuesto autorizado. </a:t>
          </a:r>
        </a:p>
        <a:p>
          <a:pPr lvl="0" algn="l" defTabSz="311150">
            <a:lnSpc>
              <a:spcPct val="90000"/>
            </a:lnSpc>
            <a:spcBef>
              <a:spcPct val="0"/>
            </a:spcBef>
            <a:spcAft>
              <a:spcPct val="35000"/>
            </a:spcAft>
          </a:pPr>
          <a:r>
            <a:rPr lang="es-MX" sz="700" kern="1200"/>
            <a:t>- Se tienen los mecanismos de control, seguimiento y evaluación del programa. </a:t>
          </a:r>
        </a:p>
        <a:p>
          <a:pPr lvl="0" algn="l" defTabSz="311150">
            <a:lnSpc>
              <a:spcPct val="90000"/>
            </a:lnSpc>
            <a:spcBef>
              <a:spcPct val="0"/>
            </a:spcBef>
            <a:spcAft>
              <a:spcPct val="35000"/>
            </a:spcAft>
          </a:pPr>
          <a:r>
            <a:rPr lang="es-MX" sz="700" kern="1200"/>
            <a:t>- Existe excelente coordinación interinstitucional. </a:t>
          </a:r>
        </a:p>
        <a:p>
          <a:pPr lvl="0" algn="l" defTabSz="311150">
            <a:lnSpc>
              <a:spcPct val="90000"/>
            </a:lnSpc>
            <a:spcBef>
              <a:spcPct val="0"/>
            </a:spcBef>
            <a:spcAft>
              <a:spcPct val="35000"/>
            </a:spcAft>
          </a:pPr>
          <a:r>
            <a:rPr lang="es-MX" sz="700" kern="1200"/>
            <a:t>- Está alineado con las políticas nacionales y del Gobierno de la Ciudad, en la Sustentabilidad y Medio Ambiente</a:t>
          </a:r>
          <a:r>
            <a:rPr lang="es-MX" sz="600" kern="1200"/>
            <a:t>. </a:t>
          </a:r>
        </a:p>
      </dsp:txBody>
      <dsp:txXfrm>
        <a:off x="333066" y="209014"/>
        <a:ext cx="2050682" cy="940994"/>
      </dsp:txXfrm>
    </dsp:sp>
    <dsp:sp modelId="{5CB2E481-A0A5-43AB-83C5-1D89411D3D73}">
      <dsp:nvSpPr>
        <dsp:cNvPr id="0" name=""/>
        <dsp:cNvSpPr/>
      </dsp:nvSpPr>
      <dsp:spPr>
        <a:xfrm>
          <a:off x="2593918" y="138904"/>
          <a:ext cx="2075257" cy="1080735"/>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b="1" kern="1200"/>
            <a:t>Debilidades: </a:t>
          </a:r>
          <a:endParaRPr lang="es-MX" sz="900" kern="1200"/>
        </a:p>
        <a:p>
          <a:pPr lvl="0" algn="l" defTabSz="400050">
            <a:lnSpc>
              <a:spcPct val="90000"/>
            </a:lnSpc>
            <a:spcBef>
              <a:spcPct val="0"/>
            </a:spcBef>
            <a:spcAft>
              <a:spcPct val="35000"/>
            </a:spcAft>
          </a:pPr>
          <a:r>
            <a:rPr lang="es-MX" sz="900" kern="1200"/>
            <a:t>- Entrega inoportuna de los recursos. </a:t>
          </a:r>
        </a:p>
        <a:p>
          <a:pPr lvl="0" algn="l" defTabSz="400050">
            <a:lnSpc>
              <a:spcPct val="90000"/>
            </a:lnSpc>
            <a:spcBef>
              <a:spcPct val="0"/>
            </a:spcBef>
            <a:spcAft>
              <a:spcPct val="35000"/>
            </a:spcAft>
          </a:pPr>
          <a:r>
            <a:rPr lang="es-MX" sz="900" kern="1200"/>
            <a:t>- Recursos insuficientes.</a:t>
          </a:r>
        </a:p>
        <a:p>
          <a:pPr lvl="0" algn="l" defTabSz="400050">
            <a:lnSpc>
              <a:spcPct val="90000"/>
            </a:lnSpc>
            <a:spcBef>
              <a:spcPct val="0"/>
            </a:spcBef>
            <a:spcAft>
              <a:spcPct val="35000"/>
            </a:spcAft>
          </a:pPr>
          <a:r>
            <a:rPr lang="es-MX" sz="900" kern="1200"/>
            <a:t> </a:t>
          </a:r>
        </a:p>
      </dsp:txBody>
      <dsp:txXfrm>
        <a:off x="2646675" y="191661"/>
        <a:ext cx="1969743" cy="975221"/>
      </dsp:txXfrm>
    </dsp:sp>
    <dsp:sp modelId="{A074BE40-F693-40CA-A56E-22B11903B85B}">
      <dsp:nvSpPr>
        <dsp:cNvPr id="0" name=""/>
        <dsp:cNvSpPr/>
      </dsp:nvSpPr>
      <dsp:spPr>
        <a:xfrm>
          <a:off x="342588" y="1581074"/>
          <a:ext cx="2048048" cy="108966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Oportunidades: </a:t>
          </a:r>
          <a:endParaRPr lang="es-MX" sz="800" kern="1200"/>
        </a:p>
        <a:p>
          <a:pPr lvl="0" algn="l" defTabSz="355600">
            <a:lnSpc>
              <a:spcPct val="90000"/>
            </a:lnSpc>
            <a:spcBef>
              <a:spcPct val="0"/>
            </a:spcBef>
            <a:spcAft>
              <a:spcPct val="35000"/>
            </a:spcAft>
          </a:pPr>
          <a:r>
            <a:rPr lang="es-MX" sz="800" kern="1200"/>
            <a:t>- Los habitantes  de la demarcación Tlalpan lo demandan. </a:t>
          </a:r>
        </a:p>
        <a:p>
          <a:pPr lvl="0" algn="l" defTabSz="355600">
            <a:lnSpc>
              <a:spcPct val="90000"/>
            </a:lnSpc>
            <a:spcBef>
              <a:spcPct val="0"/>
            </a:spcBef>
            <a:spcAft>
              <a:spcPct val="35000"/>
            </a:spcAft>
          </a:pPr>
          <a:r>
            <a:rPr lang="es-MX" sz="800" kern="1200"/>
            <a:t>- Presencia de programas de otras instituciones que pueden complementar el programa</a:t>
          </a:r>
        </a:p>
        <a:p>
          <a:pPr lvl="0" algn="l" defTabSz="355600">
            <a:lnSpc>
              <a:spcPct val="90000"/>
            </a:lnSpc>
            <a:spcBef>
              <a:spcPct val="0"/>
            </a:spcBef>
            <a:spcAft>
              <a:spcPct val="35000"/>
            </a:spcAft>
          </a:pPr>
          <a:r>
            <a:rPr lang="es-MX" sz="800" kern="1200"/>
            <a:t>-Generación de Auto empleo</a:t>
          </a:r>
        </a:p>
      </dsp:txBody>
      <dsp:txXfrm>
        <a:off x="395781" y="1634267"/>
        <a:ext cx="1941662" cy="983274"/>
      </dsp:txXfrm>
    </dsp:sp>
    <dsp:sp modelId="{B57135A6-20E1-487F-AF6B-FEC02571E51F}">
      <dsp:nvSpPr>
        <dsp:cNvPr id="0" name=""/>
        <dsp:cNvSpPr/>
      </dsp:nvSpPr>
      <dsp:spPr>
        <a:xfrm>
          <a:off x="2725086" y="1585640"/>
          <a:ext cx="1926290" cy="108966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b="1" kern="1200"/>
            <a:t>Amenaza: </a:t>
          </a:r>
          <a:endParaRPr lang="es-MX" sz="900" kern="1200"/>
        </a:p>
        <a:p>
          <a:pPr lvl="0" algn="ctr" defTabSz="400050">
            <a:lnSpc>
              <a:spcPct val="90000"/>
            </a:lnSpc>
            <a:spcBef>
              <a:spcPct val="0"/>
            </a:spcBef>
            <a:spcAft>
              <a:spcPct val="35000"/>
            </a:spcAft>
          </a:pPr>
          <a:r>
            <a:rPr lang="es-MX" sz="900" kern="1200"/>
            <a:t>- Creciente urbanización de zonas cercanas</a:t>
          </a:r>
        </a:p>
        <a:p>
          <a:pPr lvl="0" algn="ctr" defTabSz="400050">
            <a:lnSpc>
              <a:spcPct val="90000"/>
            </a:lnSpc>
            <a:spcBef>
              <a:spcPct val="0"/>
            </a:spcBef>
            <a:spcAft>
              <a:spcPct val="35000"/>
            </a:spcAft>
          </a:pPr>
          <a:r>
            <a:rPr lang="es-MX" sz="900" kern="1200"/>
            <a:t>-Contaminación de sitios.</a:t>
          </a:r>
        </a:p>
        <a:p>
          <a:pPr lvl="0" algn="ctr" defTabSz="400050">
            <a:lnSpc>
              <a:spcPct val="90000"/>
            </a:lnSpc>
            <a:spcBef>
              <a:spcPct val="0"/>
            </a:spcBef>
            <a:spcAft>
              <a:spcPct val="35000"/>
            </a:spcAft>
          </a:pPr>
          <a:endParaRPr lang="es-MX" sz="1900" kern="1200"/>
        </a:p>
      </dsp:txBody>
      <dsp:txXfrm>
        <a:off x="2778279" y="1638833"/>
        <a:ext cx="1819904" cy="9832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12C4-69FE-4FC1-81BB-25A39003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7660</Words>
  <Characters>42131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2016-06-29T19:14:00Z</cp:lastPrinted>
  <dcterms:created xsi:type="dcterms:W3CDTF">2016-06-29T19:14:00Z</dcterms:created>
  <dcterms:modified xsi:type="dcterms:W3CDTF">2016-06-30T01:09:00Z</dcterms:modified>
</cp:coreProperties>
</file>